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1ED3" w14:textId="7251E4B9" w:rsidR="00937AE1" w:rsidRPr="00357795" w:rsidRDefault="00357795" w:rsidP="00937AE1">
      <w:pPr>
        <w:ind w:left="-567" w:right="-731"/>
        <w:jc w:val="center"/>
        <w:rPr>
          <w:rFonts w:ascii="Times New Roman" w:hAnsi="Times New Roman"/>
          <w:b/>
          <w:sz w:val="28"/>
          <w:szCs w:val="28"/>
          <w:u w:val="single"/>
        </w:rPr>
      </w:pPr>
      <w:bookmarkStart w:id="0" w:name="_Hlk159222156"/>
      <w:r w:rsidRPr="00357795">
        <w:rPr>
          <w:rFonts w:ascii="Times New Roman" w:hAnsi="Times New Roman"/>
          <w:b/>
          <w:sz w:val="28"/>
          <w:szCs w:val="28"/>
          <w:u w:val="single"/>
        </w:rPr>
        <w:t xml:space="preserve">SIMULAZIONE </w:t>
      </w:r>
      <w:r w:rsidR="00937AE1" w:rsidRPr="00357795">
        <w:rPr>
          <w:rFonts w:ascii="Times New Roman" w:hAnsi="Times New Roman"/>
          <w:b/>
          <w:sz w:val="28"/>
          <w:szCs w:val="28"/>
          <w:u w:val="single"/>
        </w:rPr>
        <w:t>ESAME DI STATO DI ISTRUZIONE SECONDARIA SUPERIORE</w:t>
      </w:r>
    </w:p>
    <w:p w14:paraId="29F071AD" w14:textId="77777777" w:rsidR="00937AE1" w:rsidRPr="00357795" w:rsidRDefault="00937AE1" w:rsidP="00937AE1">
      <w:pPr>
        <w:spacing w:before="120"/>
        <w:ind w:left="-567" w:right="-731"/>
        <w:jc w:val="center"/>
        <w:rPr>
          <w:rFonts w:ascii="Times New Roman" w:hAnsi="Times New Roman"/>
          <w:caps/>
          <w:sz w:val="28"/>
          <w:szCs w:val="28"/>
        </w:rPr>
      </w:pPr>
      <w:r w:rsidRPr="00357795">
        <w:rPr>
          <w:rFonts w:ascii="Times New Roman" w:hAnsi="Times New Roman"/>
          <w:b/>
          <w:sz w:val="28"/>
          <w:szCs w:val="28"/>
        </w:rPr>
        <w:t>Indirizzo:</w:t>
      </w:r>
      <w:r w:rsidRPr="00357795">
        <w:rPr>
          <w:rFonts w:ascii="Times New Roman" w:hAnsi="Times New Roman"/>
          <w:sz w:val="28"/>
          <w:szCs w:val="28"/>
        </w:rPr>
        <w:t xml:space="preserve"> ITIA – </w:t>
      </w:r>
      <w:r w:rsidRPr="00357795">
        <w:rPr>
          <w:rFonts w:ascii="Times New Roman" w:hAnsi="Times New Roman"/>
          <w:caps/>
          <w:sz w:val="28"/>
          <w:szCs w:val="28"/>
        </w:rPr>
        <w:t>INFORMATICA E TELECOMUNICAZIONI</w:t>
      </w:r>
    </w:p>
    <w:p w14:paraId="0845B857" w14:textId="7BA1C74E" w:rsidR="00937AE1" w:rsidRPr="00357795" w:rsidRDefault="00937AE1" w:rsidP="00937AE1">
      <w:pPr>
        <w:spacing w:before="120"/>
        <w:ind w:left="-567" w:right="-731"/>
        <w:jc w:val="center"/>
        <w:rPr>
          <w:rFonts w:ascii="Times New Roman" w:hAnsi="Times New Roman"/>
          <w:caps/>
          <w:sz w:val="28"/>
          <w:szCs w:val="28"/>
        </w:rPr>
      </w:pPr>
      <w:r w:rsidRPr="00357795">
        <w:rPr>
          <w:rFonts w:ascii="Times New Roman" w:hAnsi="Times New Roman"/>
          <w:caps/>
          <w:sz w:val="28"/>
          <w:szCs w:val="28"/>
        </w:rPr>
        <w:t xml:space="preserve">ARTICOLAZIONE </w:t>
      </w:r>
      <w:r w:rsidR="00357795" w:rsidRPr="00357795">
        <w:rPr>
          <w:rFonts w:ascii="Times New Roman" w:hAnsi="Times New Roman"/>
          <w:caps/>
          <w:sz w:val="28"/>
          <w:szCs w:val="28"/>
        </w:rPr>
        <w:t xml:space="preserve">TELECOMUNICAZIONI </w:t>
      </w:r>
    </w:p>
    <w:p w14:paraId="468F650C" w14:textId="77777777" w:rsidR="00357795" w:rsidRDefault="00357795" w:rsidP="00357795">
      <w:pPr>
        <w:pStyle w:val="Nessunaspaziatura"/>
      </w:pPr>
    </w:p>
    <w:p w14:paraId="07DBB7F9" w14:textId="6C8507F6" w:rsidR="00937AE1" w:rsidRPr="00357795" w:rsidRDefault="00937AE1" w:rsidP="00937AE1">
      <w:pPr>
        <w:spacing w:line="360" w:lineRule="auto"/>
        <w:ind w:left="-567" w:right="-731"/>
        <w:jc w:val="center"/>
        <w:rPr>
          <w:rFonts w:ascii="Times New Roman" w:hAnsi="Times New Roman"/>
          <w:sz w:val="28"/>
          <w:szCs w:val="28"/>
        </w:rPr>
      </w:pPr>
      <w:r w:rsidRPr="00357795">
        <w:rPr>
          <w:rFonts w:ascii="Times New Roman" w:hAnsi="Times New Roman"/>
          <w:b/>
          <w:sz w:val="28"/>
          <w:szCs w:val="28"/>
        </w:rPr>
        <w:t xml:space="preserve">Tema di: </w:t>
      </w:r>
      <w:r w:rsidRPr="00357795">
        <w:rPr>
          <w:rFonts w:ascii="Times New Roman" w:hAnsi="Times New Roman"/>
          <w:sz w:val="28"/>
          <w:szCs w:val="28"/>
        </w:rPr>
        <w:t>SISTEMI E RETI</w:t>
      </w:r>
    </w:p>
    <w:p w14:paraId="384DC1FB" w14:textId="77777777" w:rsidR="00937AE1" w:rsidRDefault="00937AE1" w:rsidP="00937AE1">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hAnsi="Times New Roman"/>
          <w:b/>
          <w:bCs/>
          <w:i/>
          <w:iCs/>
          <w:vanish/>
          <w:sz w:val="24"/>
          <w:szCs w:val="24"/>
          <w:specVanish/>
        </w:rPr>
      </w:pPr>
    </w:p>
    <w:p w14:paraId="1A1787F6" w14:textId="77777777" w:rsidR="00937AE1" w:rsidRDefault="00937AE1" w:rsidP="00937AE1">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hAnsi="Times New Roman"/>
          <w:b/>
          <w:bCs/>
          <w:i/>
          <w:iCs/>
          <w:vanish/>
          <w:sz w:val="24"/>
          <w:szCs w:val="24"/>
          <w:specVanish/>
        </w:rPr>
      </w:pPr>
      <w:r>
        <w:rPr>
          <w:rFonts w:ascii="Times New Roman" w:hAnsi="Times New Roman"/>
          <w:b/>
          <w:bCs/>
          <w:i/>
          <w:iCs/>
          <w:sz w:val="24"/>
          <w:szCs w:val="24"/>
        </w:rPr>
        <w:t xml:space="preserve"> </w:t>
      </w:r>
    </w:p>
    <w:p w14:paraId="13C7B0AD" w14:textId="77777777" w:rsidR="00937AE1" w:rsidRDefault="00937AE1" w:rsidP="00937AE1">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hAnsi="Times New Roman"/>
          <w:b/>
          <w:bCs/>
          <w:iCs/>
          <w:vanish/>
          <w:sz w:val="8"/>
          <w:szCs w:val="24"/>
          <w:specVanish/>
        </w:rPr>
      </w:pPr>
      <w:r>
        <w:rPr>
          <w:rFonts w:ascii="Times New Roman" w:hAnsi="Times New Roman"/>
          <w:b/>
          <w:bCs/>
          <w:iCs/>
          <w:sz w:val="8"/>
          <w:szCs w:val="24"/>
        </w:rPr>
        <w:t xml:space="preserve"> </w:t>
      </w:r>
    </w:p>
    <w:p w14:paraId="6ED19B2F" w14:textId="77777777" w:rsidR="00937AE1" w:rsidRPr="00357795" w:rsidRDefault="00937AE1" w:rsidP="00937AE1">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Garamond" w:hAnsi="Garamond"/>
          <w:b/>
          <w:bCs/>
          <w:iCs/>
          <w:vanish/>
          <w:sz w:val="8"/>
          <w:szCs w:val="24"/>
          <w:specVanish/>
        </w:rPr>
      </w:pPr>
      <w:r>
        <w:rPr>
          <w:rFonts w:ascii="Times New Roman" w:hAnsi="Times New Roman"/>
          <w:b/>
          <w:bCs/>
          <w:iCs/>
          <w:sz w:val="8"/>
          <w:szCs w:val="24"/>
        </w:rPr>
        <w:t xml:space="preserve"> </w:t>
      </w:r>
      <w:r>
        <w:rPr>
          <w:rFonts w:ascii="Times New Roman" w:hAnsi="Times New Roman"/>
          <w:b/>
          <w:bCs/>
          <w:iCs/>
          <w:sz w:val="8"/>
          <w:szCs w:val="24"/>
        </w:rPr>
        <w:br/>
      </w:r>
    </w:p>
    <w:p w14:paraId="52BB1F43" w14:textId="261E1E81" w:rsidR="00937AE1" w:rsidRPr="00357795" w:rsidRDefault="00937AE1" w:rsidP="00937AE1">
      <w:pPr>
        <w:tabs>
          <w:tab w:val="left" w:pos="-284"/>
        </w:tabs>
        <w:ind w:left="-284" w:right="-731"/>
        <w:rPr>
          <w:rFonts w:ascii="Garamond" w:hAnsi="Garamond"/>
          <w:b/>
          <w:i/>
          <w:sz w:val="24"/>
          <w:szCs w:val="24"/>
        </w:rPr>
      </w:pPr>
      <w:r w:rsidRPr="00357795">
        <w:rPr>
          <w:rFonts w:ascii="Garamond" w:hAnsi="Garamond"/>
          <w:sz w:val="24"/>
          <w:szCs w:val="24"/>
        </w:rPr>
        <w:t xml:space="preserve"> </w:t>
      </w:r>
      <w:r w:rsidRPr="00357795">
        <w:rPr>
          <w:rFonts w:ascii="Garamond" w:hAnsi="Garamond"/>
          <w:b/>
          <w:i/>
          <w:sz w:val="24"/>
          <w:szCs w:val="24"/>
        </w:rPr>
        <w:t>Il candidato (che potrà eventualmente avvalersi delle conoscenze e competenze maturate attraverso esperienze di alternanza scuola-lavoro, stage o formazione in azienda) svolga la prima parte della prova e risponda a due tra i quesiti proposti nella seconda parte.</w:t>
      </w:r>
    </w:p>
    <w:p w14:paraId="6FAB3291" w14:textId="77777777" w:rsidR="00937AE1" w:rsidRDefault="00937AE1" w:rsidP="00937AE1">
      <w:pPr>
        <w:tabs>
          <w:tab w:val="left" w:pos="-284"/>
        </w:tabs>
        <w:ind w:left="-284" w:right="-731"/>
        <w:rPr>
          <w:rFonts w:ascii="Times New Roman" w:hAnsi="Times New Roman"/>
          <w:sz w:val="24"/>
          <w:szCs w:val="24"/>
        </w:rPr>
      </w:pPr>
    </w:p>
    <w:p w14:paraId="7A442585" w14:textId="77777777" w:rsidR="00937AE1" w:rsidRPr="00357795" w:rsidRDefault="00937AE1" w:rsidP="00357795">
      <w:pPr>
        <w:spacing w:line="360" w:lineRule="auto"/>
        <w:jc w:val="center"/>
        <w:rPr>
          <w:rFonts w:ascii="Times New Roman" w:hAnsi="Times New Roman"/>
          <w:b/>
          <w:bCs/>
          <w:sz w:val="32"/>
          <w:szCs w:val="32"/>
        </w:rPr>
      </w:pPr>
      <w:r w:rsidRPr="00357795">
        <w:rPr>
          <w:rFonts w:ascii="Times New Roman" w:hAnsi="Times New Roman"/>
          <w:b/>
          <w:bCs/>
          <w:sz w:val="32"/>
          <w:szCs w:val="32"/>
        </w:rPr>
        <w:t>PRIMA PARTE</w:t>
      </w:r>
    </w:p>
    <w:bookmarkEnd w:id="0"/>
    <w:p w14:paraId="409F8145" w14:textId="71E1F91A" w:rsidR="00937AE1" w:rsidRPr="00357795" w:rsidRDefault="00937AE1" w:rsidP="00357795">
      <w:pPr>
        <w:spacing w:line="360" w:lineRule="auto"/>
        <w:rPr>
          <w:rFonts w:ascii="Garamond" w:hAnsi="Garamond"/>
          <w:sz w:val="22"/>
          <w:szCs w:val="22"/>
        </w:rPr>
      </w:pPr>
      <w:r w:rsidRPr="00357795">
        <w:rPr>
          <w:rFonts w:ascii="Garamond" w:hAnsi="Garamond"/>
          <w:sz w:val="22"/>
          <w:szCs w:val="22"/>
        </w:rPr>
        <w:t xml:space="preserve">Un giornale locale negli anni novanta </w:t>
      </w:r>
      <w:r w:rsidR="00455BA7" w:rsidRPr="00357795">
        <w:rPr>
          <w:rFonts w:ascii="Garamond" w:hAnsi="Garamond"/>
          <w:sz w:val="22"/>
          <w:szCs w:val="22"/>
        </w:rPr>
        <w:t>del</w:t>
      </w:r>
      <w:r w:rsidR="00357795" w:rsidRPr="00357795">
        <w:rPr>
          <w:rFonts w:ascii="Garamond" w:hAnsi="Garamond"/>
          <w:sz w:val="22"/>
          <w:szCs w:val="22"/>
        </w:rPr>
        <w:t xml:space="preserve"> secolo scorso </w:t>
      </w:r>
      <w:r w:rsidRPr="00357795">
        <w:rPr>
          <w:rFonts w:ascii="Garamond" w:hAnsi="Garamond"/>
          <w:sz w:val="22"/>
          <w:szCs w:val="22"/>
        </w:rPr>
        <w:t>realizzò una propria banca dati telematica per la distribuzione elettronica di un notiziario settimanale. Gli utenti, previo abbonamento, si collegavano via modem e linea telefonica per la lettura degli articoli e l’invio di posta elettronica.</w:t>
      </w:r>
    </w:p>
    <w:p w14:paraId="422F1C84" w14:textId="77777777" w:rsidR="00937AE1" w:rsidRPr="00357795" w:rsidRDefault="00937AE1" w:rsidP="00357795">
      <w:pPr>
        <w:spacing w:line="360" w:lineRule="auto"/>
        <w:rPr>
          <w:rFonts w:ascii="Garamond" w:hAnsi="Garamond"/>
          <w:sz w:val="22"/>
          <w:szCs w:val="22"/>
        </w:rPr>
      </w:pPr>
      <w:r w:rsidRPr="00357795">
        <w:rPr>
          <w:rFonts w:ascii="Garamond" w:hAnsi="Garamond"/>
          <w:sz w:val="22"/>
          <w:szCs w:val="22"/>
        </w:rPr>
        <w:t>Da uno studio preliminare risultava che:</w:t>
      </w:r>
    </w:p>
    <w:p w14:paraId="2465D5BD" w14:textId="765B9069" w:rsidR="00937AE1" w:rsidRPr="009B7367" w:rsidRDefault="00937AE1" w:rsidP="009B7367">
      <w:pPr>
        <w:pStyle w:val="Paragrafoelenco"/>
        <w:numPr>
          <w:ilvl w:val="0"/>
          <w:numId w:val="17"/>
        </w:numPr>
        <w:spacing w:line="360" w:lineRule="auto"/>
        <w:rPr>
          <w:rFonts w:ascii="Garamond" w:hAnsi="Garamond"/>
          <w:sz w:val="22"/>
          <w:szCs w:val="22"/>
        </w:rPr>
      </w:pPr>
      <w:r w:rsidRPr="009B7367">
        <w:rPr>
          <w:rFonts w:ascii="Garamond" w:hAnsi="Garamond"/>
          <w:sz w:val="22"/>
          <w:szCs w:val="22"/>
        </w:rPr>
        <w:t>ad ogni articolo erano associati un titolo, un’immagine ed eventualmente un filmato;</w:t>
      </w:r>
    </w:p>
    <w:p w14:paraId="71C568B5" w14:textId="1EF63914" w:rsidR="00937AE1" w:rsidRPr="009B7367" w:rsidRDefault="00937AE1" w:rsidP="009B7367">
      <w:pPr>
        <w:pStyle w:val="Paragrafoelenco"/>
        <w:numPr>
          <w:ilvl w:val="0"/>
          <w:numId w:val="17"/>
        </w:numPr>
        <w:spacing w:line="360" w:lineRule="auto"/>
        <w:rPr>
          <w:rFonts w:ascii="Garamond" w:hAnsi="Garamond"/>
          <w:sz w:val="22"/>
          <w:szCs w:val="22"/>
        </w:rPr>
      </w:pPr>
      <w:r w:rsidRPr="009B7367">
        <w:rPr>
          <w:rFonts w:ascii="Garamond" w:hAnsi="Garamond"/>
          <w:sz w:val="22"/>
          <w:szCs w:val="22"/>
        </w:rPr>
        <w:t>un numero settimanale si componeva di circa cento articoli.</w:t>
      </w:r>
    </w:p>
    <w:p w14:paraId="14DB0E23" w14:textId="77777777" w:rsidR="00937AE1" w:rsidRPr="00357795" w:rsidRDefault="00937AE1" w:rsidP="00357795">
      <w:pPr>
        <w:spacing w:line="360" w:lineRule="auto"/>
        <w:rPr>
          <w:rFonts w:ascii="Garamond" w:hAnsi="Garamond"/>
          <w:sz w:val="22"/>
          <w:szCs w:val="22"/>
        </w:rPr>
      </w:pPr>
      <w:r w:rsidRPr="00357795">
        <w:rPr>
          <w:rFonts w:ascii="Garamond" w:hAnsi="Garamond"/>
          <w:sz w:val="22"/>
          <w:szCs w:val="22"/>
        </w:rPr>
        <w:t>Il nuovo direttore del giornale desidera effettuare l’ammodernamento del sistema, realizzando una nuova rete locale per il collegamento dei computer e di altri dispositivi, la cui collocazione è la seguente:</w:t>
      </w:r>
    </w:p>
    <w:p w14:paraId="32BA0B6A" w14:textId="5C897A2E" w:rsidR="00937AE1" w:rsidRPr="009B7367" w:rsidRDefault="00937AE1" w:rsidP="009B7367">
      <w:pPr>
        <w:pStyle w:val="Paragrafoelenco"/>
        <w:numPr>
          <w:ilvl w:val="0"/>
          <w:numId w:val="17"/>
        </w:numPr>
        <w:spacing w:line="360" w:lineRule="auto"/>
        <w:rPr>
          <w:rFonts w:ascii="Garamond" w:hAnsi="Garamond"/>
          <w:sz w:val="22"/>
          <w:szCs w:val="22"/>
        </w:rPr>
      </w:pPr>
      <w:r w:rsidRPr="009B7367">
        <w:rPr>
          <w:rFonts w:ascii="Garamond" w:hAnsi="Garamond"/>
          <w:sz w:val="22"/>
          <w:szCs w:val="22"/>
        </w:rPr>
        <w:t>un computer e una stampante nell’ufficio del direttore;</w:t>
      </w:r>
    </w:p>
    <w:p w14:paraId="2654ABEA" w14:textId="41E4E64E" w:rsidR="00937AE1" w:rsidRPr="009B7367" w:rsidRDefault="00937AE1" w:rsidP="009B7367">
      <w:pPr>
        <w:pStyle w:val="Paragrafoelenco"/>
        <w:numPr>
          <w:ilvl w:val="0"/>
          <w:numId w:val="17"/>
        </w:numPr>
        <w:spacing w:line="360" w:lineRule="auto"/>
        <w:rPr>
          <w:rFonts w:ascii="Garamond" w:hAnsi="Garamond"/>
          <w:sz w:val="22"/>
          <w:szCs w:val="22"/>
        </w:rPr>
      </w:pPr>
      <w:r w:rsidRPr="009B7367">
        <w:rPr>
          <w:rFonts w:ascii="Garamond" w:hAnsi="Garamond"/>
          <w:sz w:val="22"/>
          <w:szCs w:val="22"/>
        </w:rPr>
        <w:t>trenta computer distribuiti a due a due negli uffici dei giornalisti;</w:t>
      </w:r>
    </w:p>
    <w:p w14:paraId="1953F1A6" w14:textId="14ADEEE4" w:rsidR="00937AE1" w:rsidRPr="009B7367" w:rsidRDefault="00937AE1" w:rsidP="009B7367">
      <w:pPr>
        <w:pStyle w:val="Paragrafoelenco"/>
        <w:numPr>
          <w:ilvl w:val="0"/>
          <w:numId w:val="17"/>
        </w:numPr>
        <w:spacing w:line="360" w:lineRule="auto"/>
        <w:rPr>
          <w:rFonts w:ascii="Garamond" w:hAnsi="Garamond"/>
          <w:sz w:val="22"/>
          <w:szCs w:val="22"/>
        </w:rPr>
      </w:pPr>
      <w:r w:rsidRPr="009B7367">
        <w:rPr>
          <w:rFonts w:ascii="Garamond" w:hAnsi="Garamond"/>
          <w:sz w:val="22"/>
          <w:szCs w:val="22"/>
        </w:rPr>
        <w:t>due computer e una stampante professionale nell’ufficio dei redattori;</w:t>
      </w:r>
    </w:p>
    <w:p w14:paraId="446A2547" w14:textId="2B4508FD" w:rsidR="00937AE1" w:rsidRPr="009B7367" w:rsidRDefault="00937AE1" w:rsidP="009B7367">
      <w:pPr>
        <w:pStyle w:val="Paragrafoelenco"/>
        <w:numPr>
          <w:ilvl w:val="0"/>
          <w:numId w:val="17"/>
        </w:numPr>
        <w:spacing w:line="360" w:lineRule="auto"/>
        <w:rPr>
          <w:rFonts w:ascii="Garamond" w:hAnsi="Garamond"/>
          <w:sz w:val="22"/>
          <w:szCs w:val="22"/>
        </w:rPr>
      </w:pPr>
      <w:r w:rsidRPr="009B7367">
        <w:rPr>
          <w:rFonts w:ascii="Garamond" w:hAnsi="Garamond"/>
          <w:sz w:val="22"/>
          <w:szCs w:val="22"/>
        </w:rPr>
        <w:t>altre apparecchiature mobili (smartphone, pc portatili, …)</w:t>
      </w:r>
      <w:r w:rsidR="009B7367">
        <w:rPr>
          <w:rFonts w:ascii="Garamond" w:hAnsi="Garamond"/>
          <w:sz w:val="22"/>
          <w:szCs w:val="22"/>
        </w:rPr>
        <w:t xml:space="preserve"> che </w:t>
      </w:r>
      <w:r w:rsidRPr="009B7367">
        <w:rPr>
          <w:rFonts w:ascii="Garamond" w:hAnsi="Garamond"/>
          <w:sz w:val="22"/>
          <w:szCs w:val="22"/>
        </w:rPr>
        <w:t>vengono u</w:t>
      </w:r>
      <w:r w:rsidR="009B7367">
        <w:rPr>
          <w:rFonts w:ascii="Garamond" w:hAnsi="Garamond"/>
          <w:sz w:val="22"/>
          <w:szCs w:val="22"/>
        </w:rPr>
        <w:t xml:space="preserve">tilizzate </w:t>
      </w:r>
      <w:r w:rsidRPr="009B7367">
        <w:rPr>
          <w:rFonts w:ascii="Garamond" w:hAnsi="Garamond"/>
          <w:sz w:val="22"/>
          <w:szCs w:val="22"/>
        </w:rPr>
        <w:t xml:space="preserve">all’occorrenza dai giornalisti o da collaboratori occasionali. </w:t>
      </w:r>
    </w:p>
    <w:p w14:paraId="3724E292" w14:textId="77777777" w:rsidR="00937AE1" w:rsidRPr="00357795" w:rsidRDefault="00937AE1" w:rsidP="00357795">
      <w:pPr>
        <w:spacing w:line="360" w:lineRule="auto"/>
        <w:rPr>
          <w:rFonts w:ascii="Garamond" w:hAnsi="Garamond"/>
          <w:sz w:val="22"/>
          <w:szCs w:val="22"/>
        </w:rPr>
      </w:pPr>
      <w:r w:rsidRPr="00357795">
        <w:rPr>
          <w:rFonts w:ascii="Garamond" w:hAnsi="Garamond"/>
          <w:sz w:val="22"/>
          <w:szCs w:val="22"/>
        </w:rPr>
        <w:t>Inoltre, in un locale protetto, vi è un sistema su cui risiedono la banca dati e il server Web.</w:t>
      </w:r>
    </w:p>
    <w:p w14:paraId="1D14C359" w14:textId="1276A48F" w:rsidR="00937AE1" w:rsidRPr="00357795" w:rsidRDefault="00937AE1" w:rsidP="00357795">
      <w:pPr>
        <w:spacing w:line="360" w:lineRule="auto"/>
        <w:rPr>
          <w:rFonts w:ascii="Garamond" w:hAnsi="Garamond"/>
          <w:sz w:val="22"/>
          <w:szCs w:val="22"/>
        </w:rPr>
      </w:pPr>
      <w:r w:rsidRPr="00357795">
        <w:rPr>
          <w:rFonts w:ascii="Garamond" w:hAnsi="Garamond"/>
          <w:sz w:val="22"/>
          <w:szCs w:val="22"/>
        </w:rPr>
        <w:t xml:space="preserve">Il giornale ha un sito web contenente informazioni e una sintesi degli articoli pubblicati accessibili a tutti senza autenticazione; contiene inoltre una sezione riservata agli abbonati, i quali possono accedere agli articoli completi. Gli abbonati sono circa 5.000. </w:t>
      </w:r>
    </w:p>
    <w:p w14:paraId="78DC041E" w14:textId="77777777" w:rsidR="00937AE1" w:rsidRPr="00357795" w:rsidRDefault="00937AE1" w:rsidP="00357795">
      <w:pPr>
        <w:spacing w:line="360" w:lineRule="auto"/>
        <w:rPr>
          <w:rFonts w:ascii="Garamond" w:hAnsi="Garamond"/>
          <w:sz w:val="22"/>
          <w:szCs w:val="22"/>
        </w:rPr>
      </w:pPr>
      <w:r w:rsidRPr="00357795">
        <w:rPr>
          <w:rFonts w:ascii="Garamond" w:hAnsi="Garamond"/>
          <w:sz w:val="22"/>
          <w:szCs w:val="22"/>
        </w:rPr>
        <w:t>Il candidato, formulate le opportune ipotesi aggiuntive, sviluppi i seguenti punti:</w:t>
      </w:r>
    </w:p>
    <w:p w14:paraId="2B96DC8D" w14:textId="6B599185" w:rsidR="00937AE1" w:rsidRPr="00357795" w:rsidRDefault="00937AE1" w:rsidP="00357795">
      <w:pPr>
        <w:pStyle w:val="Nessunaspaziatura"/>
        <w:numPr>
          <w:ilvl w:val="0"/>
          <w:numId w:val="13"/>
        </w:numPr>
        <w:spacing w:line="360" w:lineRule="auto"/>
        <w:rPr>
          <w:rFonts w:ascii="Garamond" w:hAnsi="Garamond"/>
          <w:sz w:val="22"/>
          <w:szCs w:val="22"/>
        </w:rPr>
      </w:pPr>
      <w:r w:rsidRPr="00357795">
        <w:rPr>
          <w:rFonts w:ascii="Garamond" w:hAnsi="Garamond"/>
          <w:sz w:val="22"/>
          <w:szCs w:val="22"/>
        </w:rPr>
        <w:t>proponga un progetto anche grafico dell’infrastruttura di rete, indicando le risorse hardware e software necessarie, esaminandone in particolare l’architettura, gli apparati e le caratteristiche del collegamento della rete ad Internet;</w:t>
      </w:r>
    </w:p>
    <w:p w14:paraId="5597C531" w14:textId="77777777" w:rsidR="00937AE1" w:rsidRPr="00357795" w:rsidRDefault="00937AE1" w:rsidP="00357795">
      <w:pPr>
        <w:pStyle w:val="Nessunaspaziatura"/>
        <w:numPr>
          <w:ilvl w:val="0"/>
          <w:numId w:val="13"/>
        </w:numPr>
        <w:spacing w:line="360" w:lineRule="auto"/>
        <w:rPr>
          <w:rFonts w:ascii="Garamond" w:hAnsi="Garamond"/>
          <w:sz w:val="22"/>
          <w:szCs w:val="22"/>
        </w:rPr>
      </w:pPr>
      <w:r w:rsidRPr="00357795">
        <w:rPr>
          <w:rFonts w:ascii="Garamond" w:hAnsi="Garamond"/>
          <w:sz w:val="22"/>
          <w:szCs w:val="22"/>
        </w:rPr>
        <w:t>descriva possibili tecniche di protezione della rete locale e dei server interni dagli accessi esterni;</w:t>
      </w:r>
    </w:p>
    <w:p w14:paraId="3A74DCF1" w14:textId="77777777" w:rsidR="00937AE1" w:rsidRPr="00357795" w:rsidRDefault="00937AE1" w:rsidP="00357795">
      <w:pPr>
        <w:pStyle w:val="Nessunaspaziatura"/>
        <w:numPr>
          <w:ilvl w:val="0"/>
          <w:numId w:val="13"/>
        </w:numPr>
        <w:spacing w:line="360" w:lineRule="auto"/>
        <w:rPr>
          <w:rFonts w:ascii="Garamond" w:hAnsi="Garamond"/>
          <w:sz w:val="22"/>
          <w:szCs w:val="22"/>
        </w:rPr>
      </w:pPr>
      <w:r w:rsidRPr="00357795">
        <w:rPr>
          <w:rFonts w:ascii="Garamond" w:hAnsi="Garamond"/>
          <w:sz w:val="22"/>
          <w:szCs w:val="22"/>
        </w:rPr>
        <w:t>proponga i principali servizi (tra cui ad es. identificazione degli utenti, assegnazione della configurazione di rete, risoluzione dei nomi, …), e ne approfondisca la configurazione di due a sua scelta;</w:t>
      </w:r>
    </w:p>
    <w:p w14:paraId="304CD1DC" w14:textId="77777777" w:rsidR="00937AE1" w:rsidRPr="00357795" w:rsidRDefault="00937AE1" w:rsidP="00357795">
      <w:pPr>
        <w:pStyle w:val="Nessunaspaziatura"/>
        <w:numPr>
          <w:ilvl w:val="0"/>
          <w:numId w:val="13"/>
        </w:numPr>
        <w:spacing w:line="360" w:lineRule="auto"/>
        <w:rPr>
          <w:rFonts w:ascii="Garamond" w:hAnsi="Garamond"/>
          <w:sz w:val="22"/>
          <w:szCs w:val="22"/>
        </w:rPr>
      </w:pPr>
      <w:r w:rsidRPr="00357795">
        <w:rPr>
          <w:rFonts w:ascii="Garamond" w:hAnsi="Garamond"/>
          <w:sz w:val="22"/>
          <w:szCs w:val="22"/>
        </w:rPr>
        <w:t>discuta vantaggi e svantaggi dell’offrire il servizio mediante l’attuale soluzione gestita internamente, oppure utilizzando un servizio esterno (hosting o housing), esponendo le motivazioni che inducono alla scelta.</w:t>
      </w:r>
    </w:p>
    <w:p w14:paraId="0E1BA344" w14:textId="77777777" w:rsidR="00937AE1" w:rsidRDefault="00937AE1" w:rsidP="00357795">
      <w:pPr>
        <w:pStyle w:val="Nessunaspaziatura"/>
        <w:spacing w:line="360" w:lineRule="auto"/>
        <w:rPr>
          <w:rFonts w:ascii="Garamond" w:hAnsi="Garamond"/>
          <w:sz w:val="22"/>
          <w:szCs w:val="22"/>
        </w:rPr>
      </w:pPr>
    </w:p>
    <w:p w14:paraId="48B09CD3" w14:textId="2B0C6459" w:rsidR="00357795" w:rsidRPr="00357795" w:rsidRDefault="005D1D79" w:rsidP="005D1D79">
      <w:pPr>
        <w:pStyle w:val="Nessunaspaziatura"/>
        <w:tabs>
          <w:tab w:val="left" w:pos="1140"/>
        </w:tabs>
        <w:spacing w:line="360" w:lineRule="auto"/>
        <w:rPr>
          <w:rFonts w:ascii="Garamond" w:hAnsi="Garamond"/>
          <w:sz w:val="22"/>
          <w:szCs w:val="22"/>
        </w:rPr>
      </w:pPr>
      <w:r>
        <w:rPr>
          <w:rFonts w:ascii="Garamond" w:hAnsi="Garamond"/>
          <w:sz w:val="22"/>
          <w:szCs w:val="22"/>
        </w:rPr>
        <w:lastRenderedPageBreak/>
        <w:tab/>
      </w:r>
    </w:p>
    <w:p w14:paraId="55531FF9" w14:textId="77777777" w:rsidR="00937AE1" w:rsidRPr="00357795" w:rsidRDefault="00937AE1" w:rsidP="00357795">
      <w:pPr>
        <w:tabs>
          <w:tab w:val="left" w:pos="-284"/>
        </w:tabs>
        <w:spacing w:line="360" w:lineRule="auto"/>
        <w:ind w:left="-284" w:right="-731"/>
        <w:jc w:val="center"/>
        <w:rPr>
          <w:rFonts w:ascii="Garamond" w:hAnsi="Garamond"/>
          <w:b/>
          <w:iCs/>
          <w:sz w:val="24"/>
          <w:szCs w:val="24"/>
        </w:rPr>
      </w:pPr>
      <w:r w:rsidRPr="00357795">
        <w:rPr>
          <w:rFonts w:ascii="Garamond" w:hAnsi="Garamond"/>
          <w:b/>
          <w:iCs/>
          <w:sz w:val="24"/>
          <w:szCs w:val="24"/>
        </w:rPr>
        <w:t>SECONDA PARTE</w:t>
      </w:r>
    </w:p>
    <w:p w14:paraId="70FE7D1A" w14:textId="77777777" w:rsidR="00937AE1" w:rsidRPr="00357795" w:rsidRDefault="00937AE1" w:rsidP="00937AE1">
      <w:pPr>
        <w:tabs>
          <w:tab w:val="left" w:pos="-284"/>
        </w:tabs>
        <w:spacing w:line="360" w:lineRule="auto"/>
        <w:ind w:left="-284" w:right="-731"/>
        <w:rPr>
          <w:rFonts w:ascii="Garamond" w:hAnsi="Garamond"/>
          <w:b/>
          <w:i/>
          <w:sz w:val="2"/>
          <w:szCs w:val="24"/>
        </w:rPr>
      </w:pPr>
    </w:p>
    <w:p w14:paraId="25F6A262" w14:textId="77777777" w:rsidR="00357795" w:rsidRPr="00896DAA" w:rsidRDefault="00937AE1" w:rsidP="00896DAA">
      <w:pPr>
        <w:pStyle w:val="Nessunaspaziatura"/>
        <w:spacing w:line="360" w:lineRule="auto"/>
        <w:rPr>
          <w:rFonts w:ascii="Garamond" w:hAnsi="Garamond"/>
          <w:sz w:val="22"/>
          <w:szCs w:val="22"/>
        </w:rPr>
      </w:pPr>
      <w:r w:rsidRPr="00896DAA">
        <w:rPr>
          <w:rFonts w:ascii="Garamond" w:hAnsi="Garamond"/>
          <w:sz w:val="22"/>
          <w:szCs w:val="22"/>
        </w:rPr>
        <w:t>Il candidato risponda a due quesiti a scelta tra quelli sotto riportati.</w:t>
      </w:r>
    </w:p>
    <w:p w14:paraId="5006C08D" w14:textId="4C1D34EF" w:rsidR="00937AE1" w:rsidRPr="004002C5" w:rsidRDefault="00937AE1" w:rsidP="00896DAA">
      <w:pPr>
        <w:pStyle w:val="Nessunaspaziatura"/>
        <w:numPr>
          <w:ilvl w:val="0"/>
          <w:numId w:val="16"/>
        </w:numPr>
        <w:spacing w:line="360" w:lineRule="auto"/>
        <w:rPr>
          <w:rFonts w:ascii="Garamond" w:hAnsi="Garamond"/>
          <w:sz w:val="22"/>
          <w:szCs w:val="22"/>
        </w:rPr>
      </w:pPr>
      <w:r w:rsidRPr="00896DAA">
        <w:rPr>
          <w:rFonts w:ascii="Garamond" w:hAnsi="Garamond"/>
          <w:sz w:val="22"/>
          <w:szCs w:val="22"/>
        </w:rPr>
        <w:t xml:space="preserve">In relazione al tema proposto nella prima parte, il sito del giornale consente di differenziare gli accessi tra utenti generici non registrati, abbonati al servizio per la consultazione degli articoli completi, direttore e redattori per l’aggiornamento dei contenuti. Il candidato realizzi il modello concettuale e logico della porzione di base di </w:t>
      </w:r>
      <w:r w:rsidRPr="004002C5">
        <w:rPr>
          <w:rFonts w:ascii="Garamond" w:hAnsi="Garamond"/>
          <w:sz w:val="22"/>
          <w:szCs w:val="22"/>
        </w:rPr>
        <w:t xml:space="preserve">dati che consente di differenziare gli accessi in base alla tipologia di utente. </w:t>
      </w:r>
    </w:p>
    <w:p w14:paraId="3E7FEFF8" w14:textId="4112E89F" w:rsidR="00896DAA" w:rsidRPr="004002C5" w:rsidRDefault="00937AE1" w:rsidP="004701E3">
      <w:pPr>
        <w:pStyle w:val="Nessunaspaziatura"/>
        <w:numPr>
          <w:ilvl w:val="0"/>
          <w:numId w:val="16"/>
        </w:numPr>
        <w:spacing w:line="360" w:lineRule="auto"/>
        <w:rPr>
          <w:rFonts w:ascii="Garamond" w:hAnsi="Garamond"/>
          <w:sz w:val="22"/>
          <w:szCs w:val="22"/>
        </w:rPr>
      </w:pPr>
      <w:r w:rsidRPr="004002C5">
        <w:rPr>
          <w:rFonts w:ascii="Garamond" w:hAnsi="Garamond"/>
          <w:sz w:val="22"/>
          <w:szCs w:val="22"/>
        </w:rPr>
        <w:t xml:space="preserve">Il candidato spieghi il funzionamento dei protocolli </w:t>
      </w:r>
      <w:r w:rsidR="00357795" w:rsidRPr="004002C5">
        <w:rPr>
          <w:rFonts w:ascii="Garamond" w:hAnsi="Garamond"/>
          <w:sz w:val="22"/>
          <w:szCs w:val="22"/>
        </w:rPr>
        <w:t xml:space="preserve">HTTPS </w:t>
      </w:r>
      <w:r w:rsidRPr="004002C5">
        <w:rPr>
          <w:rFonts w:ascii="Garamond" w:hAnsi="Garamond"/>
          <w:sz w:val="22"/>
          <w:szCs w:val="22"/>
        </w:rPr>
        <w:t xml:space="preserve">e </w:t>
      </w:r>
      <w:r w:rsidR="00357795" w:rsidRPr="004002C5">
        <w:rPr>
          <w:rFonts w:ascii="Garamond" w:hAnsi="Garamond"/>
          <w:sz w:val="22"/>
          <w:szCs w:val="22"/>
        </w:rPr>
        <w:t>SSL</w:t>
      </w:r>
      <w:r w:rsidRPr="004002C5">
        <w:rPr>
          <w:rFonts w:ascii="Garamond" w:hAnsi="Garamond"/>
          <w:sz w:val="22"/>
          <w:szCs w:val="22"/>
        </w:rPr>
        <w:t xml:space="preserve">. </w:t>
      </w:r>
    </w:p>
    <w:p w14:paraId="125FEA5E" w14:textId="7F36704C" w:rsidR="00937AE1" w:rsidRDefault="00937AE1" w:rsidP="00896DAA">
      <w:pPr>
        <w:pStyle w:val="Nessunaspaziatura"/>
        <w:numPr>
          <w:ilvl w:val="0"/>
          <w:numId w:val="16"/>
        </w:numPr>
        <w:spacing w:line="360" w:lineRule="auto"/>
        <w:rPr>
          <w:rFonts w:ascii="Garamond" w:hAnsi="Garamond"/>
          <w:sz w:val="22"/>
          <w:szCs w:val="22"/>
        </w:rPr>
      </w:pPr>
      <w:r w:rsidRPr="00896DAA">
        <w:rPr>
          <w:rFonts w:ascii="Garamond" w:hAnsi="Garamond"/>
          <w:sz w:val="22"/>
          <w:szCs w:val="22"/>
        </w:rPr>
        <w:t xml:space="preserve"> I documenti, anche importanti, viaggiano sempre più spesso in rete ponendo in evidenza la necessità di garantire sia l’integrità degli stessi che l’identità del mittente</w:t>
      </w:r>
      <w:r w:rsidR="004002C5">
        <w:rPr>
          <w:rFonts w:ascii="Garamond" w:hAnsi="Garamond"/>
          <w:sz w:val="22"/>
          <w:szCs w:val="22"/>
        </w:rPr>
        <w:t>; d</w:t>
      </w:r>
      <w:r w:rsidRPr="00896DAA">
        <w:rPr>
          <w:rFonts w:ascii="Garamond" w:hAnsi="Garamond"/>
          <w:sz w:val="22"/>
          <w:szCs w:val="22"/>
        </w:rPr>
        <w:t>escrivere l</w:t>
      </w:r>
      <w:r w:rsidR="004002C5">
        <w:rPr>
          <w:rFonts w:ascii="Garamond" w:hAnsi="Garamond"/>
          <w:sz w:val="22"/>
          <w:szCs w:val="22"/>
        </w:rPr>
        <w:t>e</w:t>
      </w:r>
      <w:r w:rsidRPr="00896DAA">
        <w:rPr>
          <w:rFonts w:ascii="Garamond" w:hAnsi="Garamond"/>
          <w:sz w:val="22"/>
          <w:szCs w:val="22"/>
        </w:rPr>
        <w:t xml:space="preserve"> tecnic</w:t>
      </w:r>
      <w:r w:rsidR="004002C5">
        <w:rPr>
          <w:rFonts w:ascii="Garamond" w:hAnsi="Garamond"/>
          <w:sz w:val="22"/>
          <w:szCs w:val="22"/>
        </w:rPr>
        <w:t xml:space="preserve">he </w:t>
      </w:r>
      <w:r w:rsidRPr="00896DAA">
        <w:rPr>
          <w:rFonts w:ascii="Garamond" w:hAnsi="Garamond"/>
          <w:sz w:val="22"/>
          <w:szCs w:val="22"/>
        </w:rPr>
        <w:t>che garantisc</w:t>
      </w:r>
      <w:r w:rsidR="004002C5">
        <w:rPr>
          <w:rFonts w:ascii="Garamond" w:hAnsi="Garamond"/>
          <w:sz w:val="22"/>
          <w:szCs w:val="22"/>
        </w:rPr>
        <w:t xml:space="preserve">ono la sicurezza dei documenti che viaggiano in rete, con particolare riferimento alle </w:t>
      </w:r>
      <w:r w:rsidR="004002C5" w:rsidRPr="00896DAA">
        <w:rPr>
          <w:rFonts w:ascii="Garamond" w:hAnsi="Garamond"/>
          <w:sz w:val="22"/>
          <w:szCs w:val="22"/>
        </w:rPr>
        <w:t>tecniche crittografiche a chiave simmetrica e pubblica/privata</w:t>
      </w:r>
      <w:r w:rsidR="004002C5">
        <w:rPr>
          <w:rFonts w:ascii="Garamond" w:hAnsi="Garamond"/>
          <w:sz w:val="22"/>
          <w:szCs w:val="22"/>
        </w:rPr>
        <w:t xml:space="preserve">, nonché </w:t>
      </w:r>
      <w:r w:rsidR="004002C5" w:rsidRPr="00896DAA">
        <w:rPr>
          <w:rFonts w:ascii="Garamond" w:hAnsi="Garamond"/>
          <w:sz w:val="22"/>
          <w:szCs w:val="22"/>
        </w:rPr>
        <w:t>la firma elettronica</w:t>
      </w:r>
      <w:r w:rsidR="004002C5">
        <w:rPr>
          <w:rFonts w:ascii="Garamond" w:hAnsi="Garamond"/>
          <w:sz w:val="22"/>
          <w:szCs w:val="22"/>
        </w:rPr>
        <w:t>;</w:t>
      </w:r>
    </w:p>
    <w:p w14:paraId="04AED3B8" w14:textId="3EFF2217" w:rsidR="00937AE1" w:rsidRPr="00896DAA" w:rsidRDefault="00937AE1" w:rsidP="00896DAA">
      <w:pPr>
        <w:pStyle w:val="Nessunaspaziatura"/>
        <w:numPr>
          <w:ilvl w:val="0"/>
          <w:numId w:val="16"/>
        </w:numPr>
        <w:spacing w:line="360" w:lineRule="auto"/>
        <w:rPr>
          <w:rFonts w:ascii="Garamond" w:hAnsi="Garamond"/>
          <w:sz w:val="22"/>
          <w:szCs w:val="22"/>
        </w:rPr>
      </w:pPr>
      <w:r w:rsidRPr="00896DAA">
        <w:rPr>
          <w:rFonts w:ascii="Garamond" w:hAnsi="Garamond"/>
          <w:sz w:val="22"/>
          <w:szCs w:val="22"/>
        </w:rPr>
        <w:t>La rete offre agli utenti numerosi servizi</w:t>
      </w:r>
      <w:r w:rsidR="0058384C">
        <w:rPr>
          <w:rFonts w:ascii="Garamond" w:hAnsi="Garamond"/>
          <w:sz w:val="22"/>
          <w:szCs w:val="22"/>
        </w:rPr>
        <w:t xml:space="preserve"> Internet</w:t>
      </w:r>
      <w:r w:rsidRPr="00896DAA">
        <w:rPr>
          <w:rFonts w:ascii="Garamond" w:hAnsi="Garamond"/>
          <w:sz w:val="22"/>
          <w:szCs w:val="22"/>
        </w:rPr>
        <w:t>, quali posta elettronica, servizio web, FTP, CHAT</w:t>
      </w:r>
      <w:r w:rsidR="0058384C">
        <w:rPr>
          <w:rFonts w:ascii="Garamond" w:hAnsi="Garamond"/>
          <w:sz w:val="22"/>
          <w:szCs w:val="22"/>
        </w:rPr>
        <w:t>; s</w:t>
      </w:r>
      <w:r w:rsidRPr="00896DAA">
        <w:rPr>
          <w:rFonts w:ascii="Garamond" w:hAnsi="Garamond"/>
          <w:sz w:val="22"/>
          <w:szCs w:val="22"/>
        </w:rPr>
        <w:t xml:space="preserve">i descrivano le caratteristiche </w:t>
      </w:r>
      <w:r w:rsidR="0058384C">
        <w:rPr>
          <w:rFonts w:ascii="Garamond" w:hAnsi="Garamond"/>
          <w:sz w:val="22"/>
          <w:szCs w:val="22"/>
        </w:rPr>
        <w:t xml:space="preserve">salienti di tali </w:t>
      </w:r>
      <w:r w:rsidRPr="00896DAA">
        <w:rPr>
          <w:rFonts w:ascii="Garamond" w:hAnsi="Garamond"/>
          <w:sz w:val="22"/>
          <w:szCs w:val="22"/>
        </w:rPr>
        <w:t>servizi.</w:t>
      </w:r>
    </w:p>
    <w:p w14:paraId="41FCFCD4" w14:textId="77777777" w:rsidR="00937AE1" w:rsidRPr="00896DAA" w:rsidRDefault="00937AE1" w:rsidP="00896DAA">
      <w:pPr>
        <w:pStyle w:val="Nessunaspaziatura"/>
        <w:spacing w:line="360" w:lineRule="auto"/>
        <w:rPr>
          <w:rFonts w:ascii="Garamond" w:hAnsi="Garamond"/>
          <w:sz w:val="22"/>
          <w:szCs w:val="22"/>
        </w:rPr>
      </w:pPr>
    </w:p>
    <w:p w14:paraId="217C39B1" w14:textId="77777777" w:rsidR="00937AE1" w:rsidRPr="00357795" w:rsidRDefault="00937AE1" w:rsidP="00937AE1">
      <w:pPr>
        <w:tabs>
          <w:tab w:val="left" w:pos="0"/>
        </w:tabs>
        <w:rPr>
          <w:rFonts w:ascii="Garamond" w:hAnsi="Garamond"/>
          <w:sz w:val="24"/>
          <w:szCs w:val="24"/>
        </w:rPr>
      </w:pPr>
    </w:p>
    <w:p w14:paraId="210A9551" w14:textId="77777777" w:rsidR="00455BA7" w:rsidRPr="00357795" w:rsidRDefault="00455BA7" w:rsidP="00937AE1">
      <w:pPr>
        <w:tabs>
          <w:tab w:val="left" w:pos="0"/>
        </w:tabs>
        <w:rPr>
          <w:rFonts w:ascii="Garamond" w:hAnsi="Garamond"/>
          <w:sz w:val="24"/>
          <w:szCs w:val="24"/>
        </w:rPr>
      </w:pPr>
    </w:p>
    <w:p w14:paraId="0FB9458D" w14:textId="77777777" w:rsidR="00455BA7" w:rsidRPr="00357795" w:rsidRDefault="00455BA7" w:rsidP="00937AE1">
      <w:pPr>
        <w:tabs>
          <w:tab w:val="left" w:pos="0"/>
        </w:tabs>
        <w:rPr>
          <w:rFonts w:ascii="Garamond" w:hAnsi="Garamond"/>
          <w:sz w:val="24"/>
          <w:szCs w:val="24"/>
        </w:rPr>
      </w:pPr>
    </w:p>
    <w:p w14:paraId="1629C306" w14:textId="77777777" w:rsidR="00455BA7" w:rsidRPr="00357795" w:rsidRDefault="00455BA7" w:rsidP="00937AE1">
      <w:pPr>
        <w:tabs>
          <w:tab w:val="left" w:pos="0"/>
        </w:tabs>
        <w:rPr>
          <w:rFonts w:ascii="Garamond" w:hAnsi="Garamond"/>
          <w:sz w:val="24"/>
          <w:szCs w:val="24"/>
        </w:rPr>
      </w:pPr>
    </w:p>
    <w:p w14:paraId="2CDB4B36" w14:textId="77777777" w:rsidR="00455BA7" w:rsidRPr="00357795" w:rsidRDefault="00455BA7" w:rsidP="00937AE1">
      <w:pPr>
        <w:tabs>
          <w:tab w:val="left" w:pos="0"/>
        </w:tabs>
        <w:rPr>
          <w:rFonts w:ascii="Garamond" w:hAnsi="Garamond"/>
          <w:sz w:val="24"/>
          <w:szCs w:val="24"/>
        </w:rPr>
      </w:pPr>
    </w:p>
    <w:p w14:paraId="218E245C" w14:textId="77777777" w:rsidR="00455BA7" w:rsidRPr="00357795" w:rsidRDefault="00455BA7" w:rsidP="00937AE1">
      <w:pPr>
        <w:tabs>
          <w:tab w:val="left" w:pos="0"/>
        </w:tabs>
        <w:rPr>
          <w:rFonts w:ascii="Garamond" w:hAnsi="Garamond"/>
          <w:sz w:val="24"/>
          <w:szCs w:val="24"/>
        </w:rPr>
      </w:pPr>
    </w:p>
    <w:p w14:paraId="084A8EE2" w14:textId="77777777" w:rsidR="00455BA7" w:rsidRPr="00357795" w:rsidRDefault="00455BA7" w:rsidP="00937AE1">
      <w:pPr>
        <w:tabs>
          <w:tab w:val="left" w:pos="0"/>
        </w:tabs>
        <w:rPr>
          <w:rFonts w:ascii="Garamond" w:hAnsi="Garamond"/>
          <w:sz w:val="24"/>
          <w:szCs w:val="24"/>
        </w:rPr>
      </w:pPr>
    </w:p>
    <w:p w14:paraId="6637D050" w14:textId="77777777" w:rsidR="00455BA7" w:rsidRPr="00357795" w:rsidRDefault="00455BA7" w:rsidP="00937AE1">
      <w:pPr>
        <w:tabs>
          <w:tab w:val="left" w:pos="0"/>
        </w:tabs>
        <w:rPr>
          <w:rFonts w:ascii="Garamond" w:hAnsi="Garamond"/>
          <w:sz w:val="24"/>
          <w:szCs w:val="24"/>
        </w:rPr>
      </w:pPr>
    </w:p>
    <w:p w14:paraId="4B04EA73" w14:textId="77777777" w:rsidR="00455BA7" w:rsidRPr="00357795" w:rsidRDefault="00455BA7" w:rsidP="00937AE1">
      <w:pPr>
        <w:tabs>
          <w:tab w:val="left" w:pos="0"/>
        </w:tabs>
        <w:rPr>
          <w:rFonts w:ascii="Garamond" w:hAnsi="Garamond"/>
          <w:sz w:val="24"/>
          <w:szCs w:val="24"/>
        </w:rPr>
      </w:pPr>
    </w:p>
    <w:p w14:paraId="381EF6D5" w14:textId="77777777" w:rsidR="002B390F" w:rsidRPr="00357795" w:rsidRDefault="002B390F" w:rsidP="00937AE1">
      <w:pPr>
        <w:tabs>
          <w:tab w:val="left" w:pos="0"/>
        </w:tabs>
        <w:rPr>
          <w:rFonts w:ascii="Garamond" w:hAnsi="Garamond"/>
          <w:sz w:val="24"/>
          <w:szCs w:val="24"/>
        </w:rPr>
      </w:pPr>
    </w:p>
    <w:p w14:paraId="167B21E5" w14:textId="77777777" w:rsidR="002B390F" w:rsidRPr="00357795" w:rsidRDefault="002B390F" w:rsidP="00937AE1">
      <w:pPr>
        <w:tabs>
          <w:tab w:val="left" w:pos="0"/>
        </w:tabs>
        <w:rPr>
          <w:rFonts w:ascii="Garamond" w:hAnsi="Garamond"/>
          <w:sz w:val="24"/>
          <w:szCs w:val="24"/>
        </w:rPr>
      </w:pPr>
    </w:p>
    <w:p w14:paraId="0A521420" w14:textId="77777777" w:rsidR="00455BA7" w:rsidRDefault="00455BA7" w:rsidP="00937AE1">
      <w:pPr>
        <w:tabs>
          <w:tab w:val="left" w:pos="0"/>
        </w:tabs>
        <w:rPr>
          <w:rFonts w:ascii="Garamond" w:hAnsi="Garamond"/>
          <w:sz w:val="24"/>
          <w:szCs w:val="24"/>
        </w:rPr>
      </w:pPr>
    </w:p>
    <w:p w14:paraId="6E4CA32D" w14:textId="77777777" w:rsidR="00357795" w:rsidRDefault="00357795" w:rsidP="00937AE1">
      <w:pPr>
        <w:tabs>
          <w:tab w:val="left" w:pos="0"/>
        </w:tabs>
        <w:rPr>
          <w:rFonts w:ascii="Garamond" w:hAnsi="Garamond"/>
          <w:sz w:val="24"/>
          <w:szCs w:val="24"/>
        </w:rPr>
      </w:pPr>
    </w:p>
    <w:p w14:paraId="27D1B8E7" w14:textId="77777777" w:rsidR="00357795" w:rsidRDefault="00357795" w:rsidP="00937AE1">
      <w:pPr>
        <w:tabs>
          <w:tab w:val="left" w:pos="0"/>
        </w:tabs>
        <w:rPr>
          <w:rFonts w:ascii="Garamond" w:hAnsi="Garamond"/>
          <w:sz w:val="24"/>
          <w:szCs w:val="24"/>
        </w:rPr>
      </w:pPr>
    </w:p>
    <w:p w14:paraId="6762B958" w14:textId="77777777" w:rsidR="00357795" w:rsidRDefault="00357795" w:rsidP="00937AE1">
      <w:pPr>
        <w:tabs>
          <w:tab w:val="left" w:pos="0"/>
        </w:tabs>
        <w:rPr>
          <w:rFonts w:ascii="Garamond" w:hAnsi="Garamond"/>
          <w:sz w:val="24"/>
          <w:szCs w:val="24"/>
        </w:rPr>
      </w:pPr>
    </w:p>
    <w:p w14:paraId="6BBE06F1" w14:textId="77777777" w:rsidR="00357795" w:rsidRDefault="00357795" w:rsidP="00937AE1">
      <w:pPr>
        <w:tabs>
          <w:tab w:val="left" w:pos="0"/>
        </w:tabs>
        <w:rPr>
          <w:rFonts w:ascii="Garamond" w:hAnsi="Garamond"/>
          <w:sz w:val="24"/>
          <w:szCs w:val="24"/>
        </w:rPr>
      </w:pPr>
    </w:p>
    <w:p w14:paraId="1E4CD259" w14:textId="77777777" w:rsidR="00357795" w:rsidRDefault="00357795" w:rsidP="00937AE1">
      <w:pPr>
        <w:tabs>
          <w:tab w:val="left" w:pos="0"/>
        </w:tabs>
        <w:rPr>
          <w:rFonts w:ascii="Garamond" w:hAnsi="Garamond"/>
          <w:sz w:val="24"/>
          <w:szCs w:val="24"/>
        </w:rPr>
      </w:pPr>
    </w:p>
    <w:p w14:paraId="0473CE48" w14:textId="77777777" w:rsidR="00357795" w:rsidRDefault="00357795" w:rsidP="00937AE1">
      <w:pPr>
        <w:tabs>
          <w:tab w:val="left" w:pos="0"/>
        </w:tabs>
        <w:rPr>
          <w:rFonts w:ascii="Garamond" w:hAnsi="Garamond"/>
          <w:sz w:val="24"/>
          <w:szCs w:val="24"/>
        </w:rPr>
      </w:pPr>
    </w:p>
    <w:p w14:paraId="21DEE143" w14:textId="77777777" w:rsidR="00357795" w:rsidRDefault="00357795" w:rsidP="00937AE1">
      <w:pPr>
        <w:tabs>
          <w:tab w:val="left" w:pos="0"/>
        </w:tabs>
        <w:rPr>
          <w:rFonts w:ascii="Garamond" w:hAnsi="Garamond"/>
          <w:sz w:val="24"/>
          <w:szCs w:val="24"/>
        </w:rPr>
      </w:pPr>
    </w:p>
    <w:p w14:paraId="5A7DBD36" w14:textId="77777777" w:rsidR="00357795" w:rsidRDefault="00357795" w:rsidP="00937AE1">
      <w:pPr>
        <w:tabs>
          <w:tab w:val="left" w:pos="0"/>
        </w:tabs>
        <w:rPr>
          <w:rFonts w:ascii="Garamond" w:hAnsi="Garamond"/>
          <w:sz w:val="24"/>
          <w:szCs w:val="24"/>
        </w:rPr>
      </w:pPr>
    </w:p>
    <w:p w14:paraId="72A841D4" w14:textId="77777777" w:rsidR="00357795" w:rsidRDefault="00357795" w:rsidP="00937AE1">
      <w:pPr>
        <w:tabs>
          <w:tab w:val="left" w:pos="0"/>
        </w:tabs>
        <w:rPr>
          <w:rFonts w:ascii="Garamond" w:hAnsi="Garamond"/>
          <w:sz w:val="24"/>
          <w:szCs w:val="24"/>
        </w:rPr>
      </w:pPr>
    </w:p>
    <w:p w14:paraId="5933B82E" w14:textId="77777777" w:rsidR="00357795" w:rsidRDefault="00357795" w:rsidP="00937AE1">
      <w:pPr>
        <w:tabs>
          <w:tab w:val="left" w:pos="0"/>
        </w:tabs>
        <w:rPr>
          <w:rFonts w:ascii="Garamond" w:hAnsi="Garamond"/>
          <w:sz w:val="24"/>
          <w:szCs w:val="24"/>
        </w:rPr>
      </w:pPr>
    </w:p>
    <w:p w14:paraId="62AA31BA" w14:textId="77777777" w:rsidR="00357795" w:rsidRDefault="00357795" w:rsidP="00937AE1">
      <w:pPr>
        <w:tabs>
          <w:tab w:val="left" w:pos="0"/>
        </w:tabs>
        <w:rPr>
          <w:rFonts w:ascii="Garamond" w:hAnsi="Garamond"/>
          <w:sz w:val="24"/>
          <w:szCs w:val="24"/>
        </w:rPr>
      </w:pPr>
    </w:p>
    <w:p w14:paraId="3B3ADDFE" w14:textId="77777777" w:rsidR="00357795" w:rsidRDefault="00357795" w:rsidP="00357795">
      <w:pPr>
        <w:pStyle w:val="Nessunaspaziatura"/>
        <w:rPr>
          <w:rFonts w:ascii="Garamond" w:hAnsi="Garamond"/>
        </w:rPr>
      </w:pPr>
    </w:p>
    <w:p w14:paraId="129FF457" w14:textId="77777777" w:rsidR="00896DAA" w:rsidRDefault="00896DAA" w:rsidP="00357795">
      <w:pPr>
        <w:pStyle w:val="Nessunaspaziatura"/>
        <w:rPr>
          <w:rFonts w:ascii="Garamond" w:hAnsi="Garamond"/>
        </w:rPr>
      </w:pPr>
    </w:p>
    <w:p w14:paraId="35BE0BA0" w14:textId="77777777" w:rsidR="00937AE1" w:rsidRPr="00357795" w:rsidRDefault="00937AE1" w:rsidP="00357795">
      <w:pPr>
        <w:pStyle w:val="Nessunaspaziatura"/>
        <w:rPr>
          <w:rFonts w:ascii="Garamond" w:hAnsi="Garamond"/>
        </w:rPr>
      </w:pPr>
      <w:r w:rsidRPr="00357795">
        <w:rPr>
          <w:rFonts w:ascii="Garamond" w:hAnsi="Garamond"/>
        </w:rPr>
        <w:t>__________________</w:t>
      </w:r>
    </w:p>
    <w:p w14:paraId="588A1654" w14:textId="77777777" w:rsidR="00937AE1" w:rsidRPr="00357795" w:rsidRDefault="00937AE1" w:rsidP="00357795">
      <w:pPr>
        <w:pStyle w:val="Nessunaspaziatura"/>
        <w:rPr>
          <w:rFonts w:ascii="Garamond" w:hAnsi="Garamond"/>
        </w:rPr>
      </w:pPr>
      <w:r w:rsidRPr="00357795">
        <w:rPr>
          <w:rFonts w:ascii="Garamond" w:hAnsi="Garamond"/>
        </w:rPr>
        <w:t xml:space="preserve">Durata massima della prova: 6 ore. </w:t>
      </w:r>
    </w:p>
    <w:p w14:paraId="56D0C82C" w14:textId="44877EFD" w:rsidR="00937AE1" w:rsidRPr="00357795" w:rsidRDefault="00937AE1" w:rsidP="00357795">
      <w:pPr>
        <w:pStyle w:val="Nessunaspaziatura"/>
        <w:rPr>
          <w:rFonts w:ascii="Garamond" w:hAnsi="Garamond"/>
        </w:rPr>
      </w:pPr>
      <w:r w:rsidRPr="00357795">
        <w:rPr>
          <w:rFonts w:ascii="Garamond" w:hAnsi="Garamond"/>
        </w:rPr>
        <w:t>È consentito soltanto l’uso di manuali tecnici (</w:t>
      </w:r>
      <w:proofErr w:type="spellStart"/>
      <w:r w:rsidRPr="00357795">
        <w:rPr>
          <w:rFonts w:ascii="Garamond" w:hAnsi="Garamond"/>
        </w:rPr>
        <w:t>references</w:t>
      </w:r>
      <w:proofErr w:type="spellEnd"/>
      <w:r w:rsidRPr="00357795">
        <w:rPr>
          <w:rFonts w:ascii="Garamond" w:hAnsi="Garamond"/>
        </w:rPr>
        <w:t xml:space="preserve"> riportanti solo la sintassi, non guide) dei linguaggi utilizzati. </w:t>
      </w:r>
    </w:p>
    <w:p w14:paraId="229C3207" w14:textId="77777777" w:rsidR="00937AE1" w:rsidRPr="00357795" w:rsidRDefault="00937AE1" w:rsidP="00357795">
      <w:pPr>
        <w:pStyle w:val="Nessunaspaziatura"/>
        <w:rPr>
          <w:rFonts w:ascii="Garamond" w:hAnsi="Garamond"/>
        </w:rPr>
      </w:pPr>
      <w:r w:rsidRPr="00357795">
        <w:rPr>
          <w:rFonts w:ascii="Garamond" w:hAnsi="Garamond"/>
        </w:rPr>
        <w:t xml:space="preserve">È consentito l’uso del dizionario bilingue (italiano-lingua del paese di provenienza) per i candidati di madrelingua non italiana. </w:t>
      </w:r>
    </w:p>
    <w:p w14:paraId="5D37FB8D" w14:textId="77777777" w:rsidR="00937AE1" w:rsidRPr="00357795" w:rsidRDefault="00937AE1" w:rsidP="00357795">
      <w:pPr>
        <w:pStyle w:val="Nessunaspaziatura"/>
        <w:rPr>
          <w:rFonts w:ascii="Garamond" w:hAnsi="Garamond"/>
        </w:rPr>
      </w:pPr>
      <w:r w:rsidRPr="00357795">
        <w:rPr>
          <w:rFonts w:ascii="Garamond" w:hAnsi="Garamond"/>
        </w:rPr>
        <w:t>Non è consentito lasciare l’Istituto prima che siano trascorse 3 ore dalla dettatura del tema.</w:t>
      </w:r>
    </w:p>
    <w:p w14:paraId="23CDD90C" w14:textId="77777777" w:rsidR="005D1D79" w:rsidRDefault="005D1D79">
      <w:pPr>
        <w:autoSpaceDE/>
        <w:autoSpaceDN/>
        <w:spacing w:after="160" w:line="259" w:lineRule="auto"/>
        <w:jc w:val="left"/>
        <w:rPr>
          <w:rFonts w:ascii="Times New Roman" w:hAnsi="Times New Roman"/>
          <w:b/>
          <w:bCs/>
          <w:sz w:val="28"/>
          <w:szCs w:val="28"/>
        </w:rPr>
      </w:pPr>
      <w:r>
        <w:rPr>
          <w:rFonts w:ascii="Times New Roman" w:hAnsi="Times New Roman"/>
          <w:b/>
          <w:bCs/>
          <w:sz w:val="28"/>
          <w:szCs w:val="28"/>
        </w:rPr>
        <w:br w:type="page"/>
      </w:r>
    </w:p>
    <w:p w14:paraId="199FA223" w14:textId="0D7D87C2" w:rsidR="00455BA7" w:rsidRDefault="00455BA7" w:rsidP="00937AE1">
      <w:pPr>
        <w:ind w:left="-567" w:right="-731"/>
        <w:jc w:val="center"/>
        <w:rPr>
          <w:rFonts w:ascii="Times New Roman" w:hAnsi="Times New Roman"/>
          <w:b/>
          <w:bCs/>
          <w:sz w:val="28"/>
          <w:szCs w:val="28"/>
        </w:rPr>
      </w:pPr>
      <w:r w:rsidRPr="00455BA7">
        <w:rPr>
          <w:rFonts w:ascii="Times New Roman" w:hAnsi="Times New Roman"/>
          <w:b/>
          <w:bCs/>
          <w:sz w:val="28"/>
          <w:szCs w:val="28"/>
        </w:rPr>
        <w:lastRenderedPageBreak/>
        <w:t xml:space="preserve">SOLUZIONE PRIMA PARTE </w:t>
      </w:r>
    </w:p>
    <w:p w14:paraId="75ED51FF" w14:textId="77777777" w:rsidR="00455BA7" w:rsidRDefault="00455BA7" w:rsidP="00455BA7">
      <w:pPr>
        <w:ind w:left="-567" w:right="-731"/>
        <w:rPr>
          <w:rFonts w:ascii="Times New Roman" w:hAnsi="Times New Roman"/>
          <w:b/>
          <w:bCs/>
          <w:sz w:val="28"/>
          <w:szCs w:val="28"/>
        </w:rPr>
      </w:pPr>
    </w:p>
    <w:p w14:paraId="42B9426D" w14:textId="77777777" w:rsidR="00455BA7" w:rsidRPr="00896DAA" w:rsidRDefault="00455BA7" w:rsidP="00896DAA">
      <w:pPr>
        <w:pStyle w:val="Nessunaspaziatura"/>
        <w:spacing w:line="360" w:lineRule="auto"/>
        <w:rPr>
          <w:rFonts w:ascii="Garamond" w:hAnsi="Garamond"/>
          <w:b/>
          <w:bCs/>
          <w:sz w:val="24"/>
          <w:szCs w:val="24"/>
        </w:rPr>
      </w:pPr>
      <w:r w:rsidRPr="00896DAA">
        <w:rPr>
          <w:rFonts w:ascii="Garamond" w:hAnsi="Garamond"/>
          <w:b/>
          <w:bCs/>
          <w:sz w:val="24"/>
          <w:szCs w:val="24"/>
        </w:rPr>
        <w:t xml:space="preserve">Ipotesi aggiuntive </w:t>
      </w:r>
    </w:p>
    <w:p w14:paraId="2E2E9E66" w14:textId="77777777" w:rsidR="00455BA7" w:rsidRPr="00896DAA" w:rsidRDefault="00455BA7" w:rsidP="00896DAA">
      <w:pPr>
        <w:pStyle w:val="Nessunaspaziatura"/>
        <w:spacing w:line="360" w:lineRule="auto"/>
        <w:rPr>
          <w:rFonts w:ascii="Garamond" w:hAnsi="Garamond"/>
          <w:sz w:val="22"/>
          <w:szCs w:val="22"/>
        </w:rPr>
      </w:pPr>
      <w:r w:rsidRPr="00896DAA">
        <w:rPr>
          <w:rFonts w:ascii="Garamond" w:hAnsi="Garamond"/>
          <w:sz w:val="22"/>
          <w:szCs w:val="22"/>
        </w:rPr>
        <w:t xml:space="preserve">La “banca dati” cui si riferisce il testo della simulazione viene interpretata come un DBMS: allo scopo di ottimizzarne sia la gestione che la sicurezza viene installato su un server separato dal server che ospita il sito web. </w:t>
      </w:r>
    </w:p>
    <w:p w14:paraId="2F605A20" w14:textId="77777777" w:rsidR="00455BA7" w:rsidRPr="00896DAA" w:rsidRDefault="00455BA7" w:rsidP="00896DAA">
      <w:pPr>
        <w:pStyle w:val="Nessunaspaziatura"/>
        <w:spacing w:line="360" w:lineRule="auto"/>
        <w:rPr>
          <w:rFonts w:ascii="Garamond" w:hAnsi="Garamond"/>
          <w:sz w:val="22"/>
          <w:szCs w:val="22"/>
        </w:rPr>
      </w:pPr>
    </w:p>
    <w:p w14:paraId="2F0E238A" w14:textId="6A4E622C" w:rsidR="00455BA7" w:rsidRPr="00896DAA" w:rsidRDefault="00896DAA" w:rsidP="00896DAA">
      <w:pPr>
        <w:pStyle w:val="Nessunaspaziatura"/>
        <w:spacing w:line="360" w:lineRule="auto"/>
        <w:rPr>
          <w:rFonts w:ascii="Garamond" w:hAnsi="Garamond"/>
          <w:b/>
          <w:bCs/>
          <w:sz w:val="24"/>
          <w:szCs w:val="24"/>
        </w:rPr>
      </w:pPr>
      <w:r w:rsidRPr="00896DAA">
        <w:rPr>
          <w:rFonts w:ascii="Garamond" w:hAnsi="Garamond"/>
          <w:b/>
          <w:bCs/>
          <w:sz w:val="24"/>
          <w:szCs w:val="24"/>
        </w:rPr>
        <w:t xml:space="preserve">Punto 1: </w:t>
      </w:r>
      <w:r w:rsidR="00455BA7" w:rsidRPr="00896DAA">
        <w:rPr>
          <w:rFonts w:ascii="Garamond" w:hAnsi="Garamond"/>
          <w:b/>
          <w:bCs/>
          <w:sz w:val="24"/>
          <w:szCs w:val="24"/>
        </w:rPr>
        <w:t xml:space="preserve">Progetto dell’infrastruttura di rete </w:t>
      </w:r>
    </w:p>
    <w:p w14:paraId="2D76276F" w14:textId="77777777" w:rsidR="00455BA7" w:rsidRPr="00896DAA" w:rsidRDefault="00455BA7" w:rsidP="00896DAA">
      <w:pPr>
        <w:pStyle w:val="Nessunaspaziatura"/>
        <w:spacing w:line="360" w:lineRule="auto"/>
        <w:rPr>
          <w:rFonts w:ascii="Garamond" w:hAnsi="Garamond"/>
          <w:sz w:val="22"/>
          <w:szCs w:val="22"/>
        </w:rPr>
      </w:pPr>
      <w:r w:rsidRPr="00896DAA">
        <w:rPr>
          <w:rFonts w:ascii="Garamond" w:hAnsi="Garamond"/>
          <w:sz w:val="22"/>
          <w:szCs w:val="22"/>
        </w:rPr>
        <w:t xml:space="preserve">Una soluzione classica per la rete del giornale locale è quella che prevede una DMZ per i server accessibili dall’esterno separata dalla rete LAN per il direttore, i giornalisti e i redattori, a sua volta separata dalla rete W-LAN usata dai collaboratori. </w:t>
      </w:r>
    </w:p>
    <w:p w14:paraId="591A3AF0" w14:textId="77777777" w:rsidR="00455BA7" w:rsidRPr="00896DAA" w:rsidRDefault="00455BA7" w:rsidP="00896DAA">
      <w:pPr>
        <w:pStyle w:val="Nessunaspaziatura"/>
        <w:spacing w:line="360" w:lineRule="auto"/>
        <w:rPr>
          <w:rFonts w:ascii="Garamond" w:hAnsi="Garamond"/>
          <w:sz w:val="22"/>
          <w:szCs w:val="22"/>
        </w:rPr>
      </w:pPr>
      <w:r w:rsidRPr="00896DAA">
        <w:rPr>
          <w:rFonts w:ascii="Garamond" w:hAnsi="Garamond"/>
          <w:sz w:val="22"/>
          <w:szCs w:val="22"/>
        </w:rPr>
        <w:t xml:space="preserve">Per garantire una maggiore sicurezza è possibile prevedere la separazione delle reti dell’ufficio del direttore, degli uffici dei giornalisti e dell’ufficio dei redattori mediante VLAN: in questo caso il collegamento tra lo switch centrale della rete LAN ed il router sarà di tipo </w:t>
      </w:r>
      <w:proofErr w:type="spellStart"/>
      <w:r w:rsidRPr="00896DAA">
        <w:rPr>
          <w:rFonts w:ascii="Garamond" w:hAnsi="Garamond"/>
          <w:sz w:val="22"/>
          <w:szCs w:val="22"/>
        </w:rPr>
        <w:t>trunk</w:t>
      </w:r>
      <w:proofErr w:type="spellEnd"/>
      <w:r w:rsidRPr="00896DAA">
        <w:rPr>
          <w:rFonts w:ascii="Garamond" w:hAnsi="Garamond"/>
          <w:sz w:val="22"/>
          <w:szCs w:val="22"/>
        </w:rPr>
        <w:t xml:space="preserve"> e la relativa interfaccia del router sarà configurata con i 3 diversi indirizzi IP di default-gateway delle 3 VLAN. </w:t>
      </w:r>
    </w:p>
    <w:p w14:paraId="7BA6711E" w14:textId="77777777" w:rsidR="009B7367" w:rsidRDefault="00455BA7" w:rsidP="00896DAA">
      <w:pPr>
        <w:pStyle w:val="Nessunaspaziatura"/>
        <w:spacing w:line="360" w:lineRule="auto"/>
        <w:rPr>
          <w:rFonts w:ascii="Garamond" w:hAnsi="Garamond"/>
          <w:sz w:val="22"/>
          <w:szCs w:val="22"/>
        </w:rPr>
      </w:pPr>
      <w:r w:rsidRPr="00896DAA">
        <w:rPr>
          <w:rFonts w:ascii="Garamond" w:hAnsi="Garamond"/>
          <w:sz w:val="22"/>
          <w:szCs w:val="22"/>
        </w:rPr>
        <w:t xml:space="preserve">Questa soluzione impone uno schema di indirizzamento coerente che prevede 5 reti separate per le quali si utilizzano indirizzi IPv4 privati (statici per la rete LAN e dinamici per la rete W-LAN utilizzando un server DHCP integrato nell’access-point): la configurazione NAT sul router permetterà di associare ad un indirizzo pubblico configurato lato WAN l’indirizzo privato del server web (il server DBMS non sarà invece direttamente accessibile dalla rete esterna). </w:t>
      </w:r>
    </w:p>
    <w:p w14:paraId="236BF1D5" w14:textId="6C93C2D6" w:rsidR="00455BA7" w:rsidRDefault="00455BA7" w:rsidP="00896DAA">
      <w:pPr>
        <w:pStyle w:val="Nessunaspaziatura"/>
        <w:spacing w:line="360" w:lineRule="auto"/>
        <w:rPr>
          <w:rFonts w:ascii="Garamond" w:hAnsi="Garamond"/>
          <w:sz w:val="22"/>
          <w:szCs w:val="22"/>
        </w:rPr>
      </w:pPr>
      <w:r w:rsidRPr="00896DAA">
        <w:rPr>
          <w:rFonts w:ascii="Garamond" w:hAnsi="Garamond"/>
          <w:sz w:val="22"/>
          <w:szCs w:val="22"/>
        </w:rPr>
        <w:t xml:space="preserve">La </w:t>
      </w:r>
      <w:proofErr w:type="spellStart"/>
      <w:r w:rsidRPr="00896DAA">
        <w:rPr>
          <w:rFonts w:ascii="Garamond" w:hAnsi="Garamond"/>
          <w:sz w:val="22"/>
          <w:szCs w:val="22"/>
        </w:rPr>
        <w:t>subnet</w:t>
      </w:r>
      <w:proofErr w:type="spellEnd"/>
      <w:r w:rsidRPr="00896DAA">
        <w:rPr>
          <w:rFonts w:ascii="Garamond" w:hAnsi="Garamond"/>
          <w:sz w:val="22"/>
          <w:szCs w:val="22"/>
        </w:rPr>
        <w:t xml:space="preserve"> mask 255.255.255.0 prevista per tutte le reti coniuga la semplicità di configurazione con il numero di </w:t>
      </w:r>
      <w:proofErr w:type="spellStart"/>
      <w:r w:rsidRPr="00896DAA">
        <w:rPr>
          <w:rFonts w:ascii="Garamond" w:hAnsi="Garamond"/>
          <w:sz w:val="22"/>
          <w:szCs w:val="22"/>
        </w:rPr>
        <w:t>host</w:t>
      </w:r>
      <w:proofErr w:type="spellEnd"/>
      <w:r w:rsidRPr="00896DAA">
        <w:rPr>
          <w:rFonts w:ascii="Garamond" w:hAnsi="Garamond"/>
          <w:sz w:val="22"/>
          <w:szCs w:val="22"/>
        </w:rPr>
        <w:t xml:space="preserve"> previsto per ciascuna rete che è sempre inferiore a 253.</w:t>
      </w:r>
    </w:p>
    <w:p w14:paraId="5600BF5A" w14:textId="77777777" w:rsidR="00896DAA" w:rsidRPr="00896DAA" w:rsidRDefault="00896DAA" w:rsidP="00896DAA">
      <w:pPr>
        <w:pStyle w:val="Nessunaspaziatura"/>
        <w:spacing w:line="360" w:lineRule="auto"/>
        <w:rPr>
          <w:rFonts w:ascii="Garamond" w:hAnsi="Garamond"/>
          <w:sz w:val="22"/>
          <w:szCs w:val="22"/>
        </w:rPr>
      </w:pPr>
    </w:p>
    <w:p w14:paraId="28A12953" w14:textId="2FE2A8E6" w:rsidR="00455BA7" w:rsidRPr="00896DAA" w:rsidRDefault="00455BA7" w:rsidP="00896DAA">
      <w:pPr>
        <w:pStyle w:val="Nessunaspaziatura"/>
        <w:spacing w:line="360" w:lineRule="auto"/>
        <w:jc w:val="center"/>
        <w:rPr>
          <w:rFonts w:ascii="Garamond" w:hAnsi="Garamond"/>
          <w:sz w:val="22"/>
          <w:szCs w:val="22"/>
        </w:rPr>
      </w:pPr>
      <w:r w:rsidRPr="00896DAA">
        <w:rPr>
          <w:rFonts w:ascii="Garamond" w:hAnsi="Garamond"/>
          <w:noProof/>
          <w:sz w:val="22"/>
          <w:szCs w:val="22"/>
        </w:rPr>
        <w:drawing>
          <wp:inline distT="0" distB="0" distL="0" distR="0" wp14:anchorId="7F7735F3" wp14:editId="6B90DFB2">
            <wp:extent cx="4389120" cy="2743200"/>
            <wp:effectExtent l="0" t="0" r="0" b="0"/>
            <wp:docPr id="8240012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9120" cy="2743200"/>
                    </a:xfrm>
                    <a:prstGeom prst="rect">
                      <a:avLst/>
                    </a:prstGeom>
                    <a:noFill/>
                    <a:ln>
                      <a:noFill/>
                    </a:ln>
                  </pic:spPr>
                </pic:pic>
              </a:graphicData>
            </a:graphic>
          </wp:inline>
        </w:drawing>
      </w:r>
    </w:p>
    <w:p w14:paraId="7411EBC7" w14:textId="77777777" w:rsidR="00896DAA" w:rsidRDefault="00896DAA" w:rsidP="00896DAA">
      <w:pPr>
        <w:pStyle w:val="Nessunaspaziatura"/>
        <w:spacing w:line="360" w:lineRule="auto"/>
        <w:rPr>
          <w:rFonts w:ascii="Garamond" w:hAnsi="Garamond"/>
          <w:sz w:val="22"/>
          <w:szCs w:val="22"/>
        </w:rPr>
      </w:pPr>
    </w:p>
    <w:p w14:paraId="47BAD017" w14:textId="75B9CD9D" w:rsidR="00455BA7" w:rsidRPr="00896DAA" w:rsidRDefault="00455BA7" w:rsidP="00896DAA">
      <w:pPr>
        <w:pStyle w:val="Nessunaspaziatura"/>
        <w:spacing w:line="360" w:lineRule="auto"/>
        <w:rPr>
          <w:rFonts w:ascii="Garamond" w:hAnsi="Garamond"/>
          <w:sz w:val="22"/>
          <w:szCs w:val="22"/>
        </w:rPr>
      </w:pPr>
      <w:r w:rsidRPr="00896DAA">
        <w:rPr>
          <w:rFonts w:ascii="Garamond" w:hAnsi="Garamond"/>
          <w:sz w:val="22"/>
          <w:szCs w:val="22"/>
        </w:rPr>
        <w:t>Volendo incrementare il livello di sicurezza delle reti LAN e W-LAN è possibile prevedere un altrettanto classica configurazione della rete DMZ utilizzando due router-firewall separati:</w:t>
      </w:r>
    </w:p>
    <w:p w14:paraId="3F879FFD" w14:textId="77777777" w:rsidR="00455BA7" w:rsidRPr="00896DAA" w:rsidRDefault="00455BA7" w:rsidP="00896DAA">
      <w:pPr>
        <w:pStyle w:val="Nessunaspaziatura"/>
        <w:spacing w:line="360" w:lineRule="auto"/>
        <w:rPr>
          <w:rFonts w:ascii="Garamond" w:hAnsi="Garamond"/>
          <w:sz w:val="22"/>
          <w:szCs w:val="22"/>
        </w:rPr>
      </w:pPr>
    </w:p>
    <w:p w14:paraId="7A11770E" w14:textId="1AA4CA23" w:rsidR="002B390F" w:rsidRPr="00896DAA" w:rsidRDefault="002B390F" w:rsidP="00896DAA">
      <w:pPr>
        <w:pStyle w:val="Nessunaspaziatura"/>
        <w:spacing w:line="360" w:lineRule="auto"/>
        <w:jc w:val="center"/>
        <w:rPr>
          <w:rFonts w:ascii="Garamond" w:hAnsi="Garamond"/>
          <w:sz w:val="22"/>
          <w:szCs w:val="22"/>
        </w:rPr>
      </w:pPr>
      <w:r w:rsidRPr="00896DAA">
        <w:rPr>
          <w:rFonts w:ascii="Garamond" w:hAnsi="Garamond"/>
          <w:noProof/>
          <w:sz w:val="22"/>
          <w:szCs w:val="22"/>
        </w:rPr>
        <w:lastRenderedPageBreak/>
        <w:drawing>
          <wp:inline distT="0" distB="0" distL="0" distR="0" wp14:anchorId="7C32C336" wp14:editId="2E5403DD">
            <wp:extent cx="5022624" cy="2019300"/>
            <wp:effectExtent l="0" t="0" r="6985" b="0"/>
            <wp:docPr id="186762927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6139" cy="2020713"/>
                    </a:xfrm>
                    <a:prstGeom prst="rect">
                      <a:avLst/>
                    </a:prstGeom>
                    <a:noFill/>
                    <a:ln>
                      <a:noFill/>
                    </a:ln>
                  </pic:spPr>
                </pic:pic>
              </a:graphicData>
            </a:graphic>
          </wp:inline>
        </w:drawing>
      </w:r>
    </w:p>
    <w:p w14:paraId="13161857" w14:textId="49C5303C" w:rsidR="002B390F" w:rsidRPr="00896DAA" w:rsidRDefault="002B390F" w:rsidP="00896DAA">
      <w:pPr>
        <w:pStyle w:val="Nessunaspaziatura"/>
        <w:spacing w:line="360" w:lineRule="auto"/>
        <w:rPr>
          <w:rFonts w:ascii="Garamond" w:hAnsi="Garamond"/>
          <w:sz w:val="22"/>
          <w:szCs w:val="22"/>
        </w:rPr>
      </w:pPr>
      <w:r w:rsidRPr="00896DAA">
        <w:rPr>
          <w:rFonts w:ascii="Garamond" w:hAnsi="Garamond"/>
          <w:sz w:val="22"/>
          <w:szCs w:val="22"/>
        </w:rPr>
        <w:t xml:space="preserve">  Con riferimento alla prima soluzione proposta sono necessari i seguenti dispositivi di rete:</w:t>
      </w:r>
    </w:p>
    <w:p w14:paraId="75B4DECA" w14:textId="68513F3C" w:rsidR="002B390F" w:rsidRPr="00896DAA" w:rsidRDefault="002B390F" w:rsidP="00896DAA">
      <w:pPr>
        <w:pStyle w:val="Nessunaspaziatura"/>
        <w:spacing w:line="360" w:lineRule="auto"/>
        <w:jc w:val="center"/>
        <w:rPr>
          <w:rFonts w:ascii="Garamond" w:hAnsi="Garamond"/>
          <w:sz w:val="22"/>
          <w:szCs w:val="22"/>
        </w:rPr>
      </w:pPr>
      <w:r w:rsidRPr="00896DAA">
        <w:rPr>
          <w:rFonts w:ascii="Garamond" w:hAnsi="Garamond"/>
          <w:noProof/>
          <w:sz w:val="22"/>
          <w:szCs w:val="22"/>
        </w:rPr>
        <w:drawing>
          <wp:inline distT="0" distB="0" distL="0" distR="0" wp14:anchorId="5E68C47C" wp14:editId="666A3477">
            <wp:extent cx="5419725" cy="1087370"/>
            <wp:effectExtent l="0" t="0" r="0" b="0"/>
            <wp:docPr id="55927388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506" cy="1093144"/>
                    </a:xfrm>
                    <a:prstGeom prst="rect">
                      <a:avLst/>
                    </a:prstGeom>
                    <a:noFill/>
                    <a:ln>
                      <a:noFill/>
                    </a:ln>
                  </pic:spPr>
                </pic:pic>
              </a:graphicData>
            </a:graphic>
          </wp:inline>
        </w:drawing>
      </w:r>
    </w:p>
    <w:p w14:paraId="4E02E2F8" w14:textId="77777777" w:rsidR="009B7367" w:rsidRPr="009B7367" w:rsidRDefault="009B7367" w:rsidP="00896DAA">
      <w:pPr>
        <w:pStyle w:val="Nessunaspaziatura"/>
        <w:spacing w:line="360" w:lineRule="auto"/>
        <w:rPr>
          <w:rFonts w:ascii="Garamond" w:hAnsi="Garamond"/>
          <w:sz w:val="16"/>
          <w:szCs w:val="16"/>
        </w:rPr>
      </w:pPr>
    </w:p>
    <w:p w14:paraId="19ACB2F1" w14:textId="3B4E82F6" w:rsidR="002B390F" w:rsidRPr="00896DAA" w:rsidRDefault="002B390F" w:rsidP="00896DAA">
      <w:pPr>
        <w:pStyle w:val="Nessunaspaziatura"/>
        <w:spacing w:line="360" w:lineRule="auto"/>
        <w:rPr>
          <w:rFonts w:ascii="Garamond" w:hAnsi="Garamond"/>
          <w:sz w:val="22"/>
          <w:szCs w:val="22"/>
        </w:rPr>
      </w:pPr>
      <w:r w:rsidRPr="00896DAA">
        <w:rPr>
          <w:rFonts w:ascii="Garamond" w:hAnsi="Garamond"/>
          <w:sz w:val="22"/>
          <w:szCs w:val="22"/>
        </w:rPr>
        <w:t>L’access-point e lo switch con funzionalità VLAN sono dispositivi configurabili ed in quanto tali utilizzano un proprio indirizzo IP per esporre un servizio di configurazione normalmente nella forma di un server web embedded. Il contesto descritto non giustifica connessioni a 10Gbps, per cui l’intero cablaggio è realizzato con cavi Ethernet UTP categoria 6 con banda di 1Gbps. Per la tecnologia di connessione alla rete Internet è necessario prevedere un contratto con un ISP specializzato per un servizio FTTB/FTTH (</w:t>
      </w:r>
      <w:proofErr w:type="spellStart"/>
      <w:r w:rsidRPr="00896DAA">
        <w:rPr>
          <w:rFonts w:ascii="Garamond" w:hAnsi="Garamond"/>
          <w:sz w:val="22"/>
          <w:szCs w:val="22"/>
        </w:rPr>
        <w:t>Fiber</w:t>
      </w:r>
      <w:proofErr w:type="spellEnd"/>
      <w:r w:rsidRPr="00896DAA">
        <w:rPr>
          <w:rFonts w:ascii="Garamond" w:hAnsi="Garamond"/>
          <w:sz w:val="22"/>
          <w:szCs w:val="22"/>
        </w:rPr>
        <w:t xml:space="preserve"> To The Building/Home) che preveda almeno 100Mbps sia in upstream che in downstream: l’elevata banda in upstream è resa necessaria dagli accessi quotidiani di almeno 5000 utenti che, per le caratteristiche del servizio offerto, hanno probabilmente distribuzione temporale ampiamente concentrata.</w:t>
      </w:r>
    </w:p>
    <w:p w14:paraId="48355AAB" w14:textId="77777777" w:rsidR="002B390F" w:rsidRPr="00896DAA" w:rsidRDefault="002B390F" w:rsidP="00896DAA">
      <w:pPr>
        <w:pStyle w:val="Nessunaspaziatura"/>
        <w:spacing w:line="360" w:lineRule="auto"/>
        <w:rPr>
          <w:rFonts w:ascii="Garamond" w:hAnsi="Garamond"/>
          <w:sz w:val="18"/>
          <w:szCs w:val="18"/>
        </w:rPr>
      </w:pPr>
    </w:p>
    <w:p w14:paraId="2518B194" w14:textId="68EA5492" w:rsidR="002B390F" w:rsidRPr="00896DAA" w:rsidRDefault="00896DAA" w:rsidP="00896DAA">
      <w:pPr>
        <w:pStyle w:val="Nessunaspaziatura"/>
        <w:spacing w:line="360" w:lineRule="auto"/>
        <w:rPr>
          <w:rFonts w:ascii="Garamond" w:hAnsi="Garamond"/>
          <w:b/>
          <w:bCs/>
          <w:sz w:val="24"/>
          <w:szCs w:val="24"/>
        </w:rPr>
      </w:pPr>
      <w:r w:rsidRPr="00896DAA">
        <w:rPr>
          <w:rFonts w:ascii="Garamond" w:hAnsi="Garamond"/>
          <w:b/>
          <w:bCs/>
          <w:sz w:val="24"/>
          <w:szCs w:val="24"/>
        </w:rPr>
        <w:t xml:space="preserve">Punto 2: </w:t>
      </w:r>
      <w:r w:rsidR="002B390F" w:rsidRPr="00896DAA">
        <w:rPr>
          <w:rFonts w:ascii="Garamond" w:hAnsi="Garamond"/>
          <w:b/>
          <w:bCs/>
          <w:sz w:val="24"/>
          <w:szCs w:val="24"/>
        </w:rPr>
        <w:t xml:space="preserve">Tecniche di protezione della rete locale e dei server interni </w:t>
      </w:r>
    </w:p>
    <w:p w14:paraId="192C82D9" w14:textId="5DDA91D0" w:rsidR="002B390F" w:rsidRPr="00896DAA" w:rsidRDefault="002B390F" w:rsidP="00896DAA">
      <w:pPr>
        <w:pStyle w:val="Nessunaspaziatura"/>
        <w:spacing w:line="360" w:lineRule="auto"/>
        <w:rPr>
          <w:rFonts w:ascii="Garamond" w:hAnsi="Garamond"/>
          <w:sz w:val="22"/>
          <w:szCs w:val="22"/>
        </w:rPr>
      </w:pPr>
      <w:r w:rsidRPr="00896DAA">
        <w:rPr>
          <w:rFonts w:ascii="Garamond" w:hAnsi="Garamond"/>
          <w:sz w:val="22"/>
          <w:szCs w:val="22"/>
        </w:rPr>
        <w:t xml:space="preserve">La protezione della rete e dei server da accesi esterni non desiderati è realizzata mediante un insieme di tecniche implementate a diversi livelli dello </w:t>
      </w:r>
      <w:proofErr w:type="spellStart"/>
      <w:r w:rsidRPr="00896DAA">
        <w:rPr>
          <w:rFonts w:ascii="Garamond" w:hAnsi="Garamond"/>
          <w:sz w:val="22"/>
          <w:szCs w:val="22"/>
        </w:rPr>
        <w:t>stack</w:t>
      </w:r>
      <w:proofErr w:type="spellEnd"/>
      <w:r w:rsidRPr="00896DAA">
        <w:rPr>
          <w:rFonts w:ascii="Garamond" w:hAnsi="Garamond"/>
          <w:sz w:val="22"/>
          <w:szCs w:val="22"/>
        </w:rPr>
        <w:t xml:space="preserve"> ISO/OSI: </w:t>
      </w:r>
    </w:p>
    <w:p w14:paraId="12C11DF3" w14:textId="3D14A256" w:rsidR="002B390F" w:rsidRPr="00896DAA" w:rsidRDefault="002B390F" w:rsidP="009B7367">
      <w:pPr>
        <w:pStyle w:val="Nessunaspaziatura"/>
        <w:numPr>
          <w:ilvl w:val="0"/>
          <w:numId w:val="17"/>
        </w:numPr>
        <w:spacing w:line="360" w:lineRule="auto"/>
        <w:rPr>
          <w:rFonts w:ascii="Garamond" w:hAnsi="Garamond"/>
          <w:sz w:val="22"/>
          <w:szCs w:val="22"/>
        </w:rPr>
      </w:pPr>
      <w:r w:rsidRPr="00896DAA">
        <w:rPr>
          <w:rFonts w:ascii="Garamond" w:hAnsi="Garamond"/>
          <w:sz w:val="22"/>
          <w:szCs w:val="22"/>
        </w:rPr>
        <w:t xml:space="preserve">protezione della rete W-LAN con standard WPA-2 e autenticazione degli accessi mediante un server Radius che realizza un servizio AAA (Authentication, </w:t>
      </w:r>
      <w:proofErr w:type="spellStart"/>
      <w:r w:rsidRPr="00896DAA">
        <w:rPr>
          <w:rFonts w:ascii="Garamond" w:hAnsi="Garamond"/>
          <w:sz w:val="22"/>
          <w:szCs w:val="22"/>
        </w:rPr>
        <w:t>Authorization</w:t>
      </w:r>
      <w:proofErr w:type="spellEnd"/>
      <w:r w:rsidRPr="00896DAA">
        <w:rPr>
          <w:rFonts w:ascii="Garamond" w:hAnsi="Garamond"/>
          <w:sz w:val="22"/>
          <w:szCs w:val="22"/>
        </w:rPr>
        <w:t xml:space="preserve">, Accounting) </w:t>
      </w:r>
    </w:p>
    <w:p w14:paraId="55CEE29B" w14:textId="2307000E" w:rsidR="002B390F" w:rsidRPr="00896DAA" w:rsidRDefault="002B390F" w:rsidP="009B7367">
      <w:pPr>
        <w:pStyle w:val="Nessunaspaziatura"/>
        <w:numPr>
          <w:ilvl w:val="0"/>
          <w:numId w:val="17"/>
        </w:numPr>
        <w:spacing w:line="360" w:lineRule="auto"/>
        <w:rPr>
          <w:rFonts w:ascii="Garamond" w:hAnsi="Garamond"/>
          <w:sz w:val="22"/>
          <w:szCs w:val="22"/>
        </w:rPr>
      </w:pPr>
      <w:r w:rsidRPr="00896DAA">
        <w:rPr>
          <w:rFonts w:ascii="Garamond" w:hAnsi="Garamond"/>
          <w:sz w:val="22"/>
          <w:szCs w:val="22"/>
        </w:rPr>
        <w:t xml:space="preserve">regole di firewall sul router per realizzare la DMZ dei server e limitare l’accesso alle reti LAN e W-LAN </w:t>
      </w:r>
    </w:p>
    <w:p w14:paraId="640F6903" w14:textId="09851A6D" w:rsidR="002B390F" w:rsidRPr="00896DAA" w:rsidRDefault="002B390F" w:rsidP="009B7367">
      <w:pPr>
        <w:pStyle w:val="Nessunaspaziatura"/>
        <w:numPr>
          <w:ilvl w:val="0"/>
          <w:numId w:val="17"/>
        </w:numPr>
        <w:spacing w:line="360" w:lineRule="auto"/>
        <w:rPr>
          <w:rFonts w:ascii="Garamond" w:hAnsi="Garamond"/>
          <w:sz w:val="22"/>
          <w:szCs w:val="22"/>
        </w:rPr>
      </w:pPr>
      <w:r w:rsidRPr="00896DAA">
        <w:rPr>
          <w:rFonts w:ascii="Garamond" w:hAnsi="Garamond"/>
          <w:sz w:val="22"/>
          <w:szCs w:val="22"/>
        </w:rPr>
        <w:t xml:space="preserve">uso del protocollo TLS per l’accesso dall’esterno al server web (HTTPS) </w:t>
      </w:r>
    </w:p>
    <w:p w14:paraId="7A189E0F" w14:textId="0CD41B16" w:rsidR="002B390F" w:rsidRPr="00896DAA" w:rsidRDefault="002B390F" w:rsidP="009B7367">
      <w:pPr>
        <w:pStyle w:val="Nessunaspaziatura"/>
        <w:numPr>
          <w:ilvl w:val="0"/>
          <w:numId w:val="17"/>
        </w:numPr>
        <w:spacing w:line="360" w:lineRule="auto"/>
        <w:rPr>
          <w:rFonts w:ascii="Garamond" w:hAnsi="Garamond"/>
          <w:sz w:val="22"/>
          <w:szCs w:val="22"/>
        </w:rPr>
      </w:pPr>
      <w:r w:rsidRPr="00896DAA">
        <w:rPr>
          <w:rFonts w:ascii="Garamond" w:hAnsi="Garamond"/>
          <w:sz w:val="22"/>
          <w:szCs w:val="22"/>
        </w:rPr>
        <w:t xml:space="preserve">autenticazione degli accessi al servizio web, eventualmente mediante ricorso ad un servizio SSO (Single </w:t>
      </w:r>
      <w:proofErr w:type="spellStart"/>
      <w:r w:rsidRPr="00896DAA">
        <w:rPr>
          <w:rFonts w:ascii="Garamond" w:hAnsi="Garamond"/>
          <w:sz w:val="22"/>
          <w:szCs w:val="22"/>
        </w:rPr>
        <w:t>Sign</w:t>
      </w:r>
      <w:proofErr w:type="spellEnd"/>
      <w:r w:rsidRPr="00896DAA">
        <w:rPr>
          <w:rFonts w:ascii="Garamond" w:hAnsi="Garamond"/>
          <w:sz w:val="22"/>
          <w:szCs w:val="22"/>
        </w:rPr>
        <w:t xml:space="preserve"> On) </w:t>
      </w:r>
    </w:p>
    <w:p w14:paraId="009A9ED1" w14:textId="1FDB2E86" w:rsidR="002B390F" w:rsidRPr="00896DAA" w:rsidRDefault="002B390F" w:rsidP="009B7367">
      <w:pPr>
        <w:pStyle w:val="Nessunaspaziatura"/>
        <w:numPr>
          <w:ilvl w:val="0"/>
          <w:numId w:val="17"/>
        </w:numPr>
        <w:spacing w:line="360" w:lineRule="auto"/>
        <w:rPr>
          <w:rFonts w:ascii="Garamond" w:hAnsi="Garamond"/>
          <w:sz w:val="22"/>
          <w:szCs w:val="22"/>
        </w:rPr>
      </w:pPr>
      <w:r w:rsidRPr="00896DAA">
        <w:rPr>
          <w:rFonts w:ascii="Garamond" w:hAnsi="Garamond"/>
          <w:sz w:val="22"/>
          <w:szCs w:val="22"/>
        </w:rPr>
        <w:t xml:space="preserve">limitazione della configurabilità del router, dello switch core della rete LAN e dell’access-point della rete WLAN. </w:t>
      </w:r>
    </w:p>
    <w:p w14:paraId="6C4BAD72" w14:textId="33EA846C" w:rsidR="002B390F" w:rsidRPr="00896DAA" w:rsidRDefault="002B390F" w:rsidP="00896DAA">
      <w:pPr>
        <w:pStyle w:val="Nessunaspaziatura"/>
        <w:spacing w:line="360" w:lineRule="auto"/>
        <w:rPr>
          <w:rFonts w:ascii="Garamond" w:hAnsi="Garamond"/>
          <w:sz w:val="22"/>
          <w:szCs w:val="22"/>
        </w:rPr>
      </w:pPr>
      <w:r w:rsidRPr="00896DAA">
        <w:rPr>
          <w:rFonts w:ascii="Garamond" w:hAnsi="Garamond"/>
          <w:sz w:val="22"/>
          <w:szCs w:val="22"/>
        </w:rPr>
        <w:lastRenderedPageBreak/>
        <w:t>Si forniscono di seguito esempi essenziali delle liste delle regole di firewall per il router nell’ipotesi che il server Radius appartenga ad una quarta VLAN di servizio con indirizzo 192.168.40.0/24 e abbia indirizzo IP 192.168.40.1.</w:t>
      </w:r>
    </w:p>
    <w:p w14:paraId="26C110FD" w14:textId="443241BF" w:rsidR="002B390F" w:rsidRPr="00896DAA" w:rsidRDefault="002B390F" w:rsidP="00896DAA">
      <w:pPr>
        <w:pStyle w:val="Nessunaspaziatura"/>
        <w:spacing w:line="360" w:lineRule="auto"/>
        <w:jc w:val="center"/>
        <w:rPr>
          <w:rFonts w:ascii="Garamond" w:hAnsi="Garamond"/>
          <w:sz w:val="22"/>
          <w:szCs w:val="22"/>
        </w:rPr>
      </w:pPr>
      <w:r w:rsidRPr="00896DAA">
        <w:rPr>
          <w:rFonts w:ascii="Garamond" w:hAnsi="Garamond"/>
          <w:noProof/>
          <w:sz w:val="22"/>
          <w:szCs w:val="22"/>
        </w:rPr>
        <w:drawing>
          <wp:inline distT="0" distB="0" distL="0" distR="0" wp14:anchorId="204D9AF6" wp14:editId="1A9D6C2B">
            <wp:extent cx="6167451" cy="1431387"/>
            <wp:effectExtent l="0" t="0" r="5080" b="0"/>
            <wp:docPr id="190571913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3070" cy="1432691"/>
                    </a:xfrm>
                    <a:prstGeom prst="rect">
                      <a:avLst/>
                    </a:prstGeom>
                    <a:noFill/>
                    <a:ln>
                      <a:noFill/>
                    </a:ln>
                  </pic:spPr>
                </pic:pic>
              </a:graphicData>
            </a:graphic>
          </wp:inline>
        </w:drawing>
      </w:r>
    </w:p>
    <w:p w14:paraId="61790009" w14:textId="6B7484F2" w:rsidR="002B390F" w:rsidRPr="00896DAA" w:rsidRDefault="002B390F" w:rsidP="00896DAA">
      <w:pPr>
        <w:pStyle w:val="Nessunaspaziatura"/>
        <w:spacing w:line="360" w:lineRule="auto"/>
        <w:rPr>
          <w:rFonts w:ascii="Garamond" w:hAnsi="Garamond"/>
          <w:sz w:val="22"/>
          <w:szCs w:val="22"/>
        </w:rPr>
      </w:pPr>
      <w:r w:rsidRPr="00896DAA">
        <w:rPr>
          <w:rFonts w:ascii="Garamond" w:hAnsi="Garamond"/>
          <w:sz w:val="22"/>
          <w:szCs w:val="22"/>
        </w:rPr>
        <w:t>* deve essere valutata l’abilitazione del protocollo ICMP</w:t>
      </w:r>
    </w:p>
    <w:p w14:paraId="4586AC5A" w14:textId="77777777" w:rsidR="002B390F" w:rsidRPr="00896DAA" w:rsidRDefault="002B390F" w:rsidP="00896DAA">
      <w:pPr>
        <w:pStyle w:val="Nessunaspaziatura"/>
        <w:spacing w:line="360" w:lineRule="auto"/>
        <w:rPr>
          <w:rFonts w:ascii="Garamond" w:hAnsi="Garamond"/>
          <w:sz w:val="22"/>
          <w:szCs w:val="22"/>
        </w:rPr>
      </w:pPr>
    </w:p>
    <w:p w14:paraId="353537AC" w14:textId="61305557" w:rsidR="002B390F" w:rsidRPr="00896DAA" w:rsidRDefault="002B390F" w:rsidP="00896DAA">
      <w:pPr>
        <w:pStyle w:val="Nessunaspaziatura"/>
        <w:spacing w:line="360" w:lineRule="auto"/>
        <w:jc w:val="left"/>
        <w:rPr>
          <w:rFonts w:ascii="Garamond" w:hAnsi="Garamond"/>
          <w:sz w:val="22"/>
          <w:szCs w:val="22"/>
        </w:rPr>
      </w:pPr>
      <w:r w:rsidRPr="00896DAA">
        <w:rPr>
          <w:rFonts w:ascii="Garamond" w:hAnsi="Garamond"/>
          <w:noProof/>
          <w:sz w:val="22"/>
          <w:szCs w:val="22"/>
        </w:rPr>
        <w:drawing>
          <wp:inline distT="0" distB="0" distL="0" distR="0" wp14:anchorId="6D4BFECC" wp14:editId="0D021199">
            <wp:extent cx="6172884" cy="1451878"/>
            <wp:effectExtent l="0" t="0" r="0" b="0"/>
            <wp:docPr id="190676243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05921" cy="1459648"/>
                    </a:xfrm>
                    <a:prstGeom prst="rect">
                      <a:avLst/>
                    </a:prstGeom>
                    <a:noFill/>
                    <a:ln>
                      <a:noFill/>
                    </a:ln>
                  </pic:spPr>
                </pic:pic>
              </a:graphicData>
            </a:graphic>
          </wp:inline>
        </w:drawing>
      </w:r>
    </w:p>
    <w:p w14:paraId="7E394257" w14:textId="77777777" w:rsidR="009B7367" w:rsidRPr="009B7367" w:rsidRDefault="009B7367" w:rsidP="00896DAA">
      <w:pPr>
        <w:pStyle w:val="Nessunaspaziatura"/>
        <w:spacing w:line="360" w:lineRule="auto"/>
        <w:rPr>
          <w:rFonts w:ascii="Garamond" w:hAnsi="Garamond"/>
          <w:b/>
          <w:bCs/>
          <w:sz w:val="16"/>
          <w:szCs w:val="16"/>
        </w:rPr>
      </w:pPr>
    </w:p>
    <w:p w14:paraId="139F5930" w14:textId="36949C34" w:rsidR="002B390F" w:rsidRPr="00896DAA" w:rsidRDefault="00896DAA" w:rsidP="00896DAA">
      <w:pPr>
        <w:pStyle w:val="Nessunaspaziatura"/>
        <w:spacing w:line="360" w:lineRule="auto"/>
        <w:rPr>
          <w:rFonts w:ascii="Garamond" w:hAnsi="Garamond"/>
          <w:b/>
          <w:bCs/>
          <w:sz w:val="24"/>
          <w:szCs w:val="24"/>
        </w:rPr>
      </w:pPr>
      <w:r w:rsidRPr="00896DAA">
        <w:rPr>
          <w:rFonts w:ascii="Garamond" w:hAnsi="Garamond"/>
          <w:b/>
          <w:bCs/>
          <w:sz w:val="24"/>
          <w:szCs w:val="24"/>
        </w:rPr>
        <w:t>Punto 3: s</w:t>
      </w:r>
      <w:r w:rsidR="002B390F" w:rsidRPr="00896DAA">
        <w:rPr>
          <w:rFonts w:ascii="Garamond" w:hAnsi="Garamond"/>
          <w:b/>
          <w:bCs/>
          <w:sz w:val="24"/>
          <w:szCs w:val="24"/>
        </w:rPr>
        <w:t xml:space="preserve">ervizi e relativa configurazione </w:t>
      </w:r>
    </w:p>
    <w:p w14:paraId="713AD65D" w14:textId="77777777" w:rsidR="002B390F" w:rsidRPr="00896DAA" w:rsidRDefault="002B390F" w:rsidP="00896DAA">
      <w:pPr>
        <w:pStyle w:val="Nessunaspaziatura"/>
        <w:spacing w:line="360" w:lineRule="auto"/>
        <w:rPr>
          <w:rFonts w:ascii="Garamond" w:hAnsi="Garamond"/>
          <w:sz w:val="22"/>
          <w:szCs w:val="22"/>
        </w:rPr>
      </w:pPr>
      <w:r w:rsidRPr="00896DAA">
        <w:rPr>
          <w:rFonts w:ascii="Garamond" w:hAnsi="Garamond"/>
          <w:sz w:val="22"/>
          <w:szCs w:val="22"/>
        </w:rPr>
        <w:t xml:space="preserve">La rete del giornale locale espone i seguenti servizi: </w:t>
      </w:r>
    </w:p>
    <w:p w14:paraId="728F780F" w14:textId="623119D3" w:rsidR="002B390F" w:rsidRPr="00896DAA" w:rsidRDefault="002B390F" w:rsidP="009B7367">
      <w:pPr>
        <w:pStyle w:val="Nessunaspaziatura"/>
        <w:numPr>
          <w:ilvl w:val="0"/>
          <w:numId w:val="17"/>
        </w:numPr>
        <w:spacing w:line="360" w:lineRule="auto"/>
        <w:rPr>
          <w:rFonts w:ascii="Garamond" w:hAnsi="Garamond"/>
          <w:sz w:val="22"/>
          <w:szCs w:val="22"/>
        </w:rPr>
      </w:pPr>
      <w:r w:rsidRPr="00896DAA">
        <w:rPr>
          <w:rFonts w:ascii="Garamond" w:hAnsi="Garamond"/>
          <w:sz w:val="22"/>
          <w:szCs w:val="22"/>
        </w:rPr>
        <w:t>servizio web sul server 192.168.0.1 pubblicamente accessibile</w:t>
      </w:r>
      <w:r w:rsidR="009B7367">
        <w:rPr>
          <w:rFonts w:ascii="Garamond" w:hAnsi="Garamond"/>
          <w:sz w:val="22"/>
          <w:szCs w:val="22"/>
        </w:rPr>
        <w:t>;</w:t>
      </w:r>
    </w:p>
    <w:p w14:paraId="2B7E02B9" w14:textId="10B8997C" w:rsidR="002B390F" w:rsidRPr="00896DAA" w:rsidRDefault="002B390F" w:rsidP="009B7367">
      <w:pPr>
        <w:pStyle w:val="Nessunaspaziatura"/>
        <w:numPr>
          <w:ilvl w:val="0"/>
          <w:numId w:val="17"/>
        </w:numPr>
        <w:spacing w:line="360" w:lineRule="auto"/>
        <w:rPr>
          <w:rFonts w:ascii="Garamond" w:hAnsi="Garamond"/>
          <w:sz w:val="22"/>
          <w:szCs w:val="22"/>
        </w:rPr>
      </w:pPr>
      <w:r w:rsidRPr="00896DAA">
        <w:rPr>
          <w:rFonts w:ascii="Garamond" w:hAnsi="Garamond"/>
          <w:sz w:val="22"/>
          <w:szCs w:val="22"/>
        </w:rPr>
        <w:t>servizio DBMS sul server 192.168.0.2 accessibile esclusivamente dal server web e dai computer della rete LAN</w:t>
      </w:r>
      <w:r w:rsidR="009B7367">
        <w:rPr>
          <w:rFonts w:ascii="Garamond" w:hAnsi="Garamond"/>
          <w:sz w:val="22"/>
          <w:szCs w:val="22"/>
        </w:rPr>
        <w:t>;</w:t>
      </w:r>
      <w:r w:rsidRPr="00896DAA">
        <w:rPr>
          <w:rFonts w:ascii="Garamond" w:hAnsi="Garamond"/>
          <w:sz w:val="22"/>
          <w:szCs w:val="22"/>
        </w:rPr>
        <w:t xml:space="preserve"> </w:t>
      </w:r>
    </w:p>
    <w:p w14:paraId="04BF69B9" w14:textId="14E4D7C2" w:rsidR="002B390F" w:rsidRPr="00896DAA" w:rsidRDefault="002B390F" w:rsidP="009B7367">
      <w:pPr>
        <w:pStyle w:val="Nessunaspaziatura"/>
        <w:numPr>
          <w:ilvl w:val="0"/>
          <w:numId w:val="17"/>
        </w:numPr>
        <w:spacing w:line="360" w:lineRule="auto"/>
        <w:rPr>
          <w:rFonts w:ascii="Garamond" w:hAnsi="Garamond"/>
          <w:sz w:val="22"/>
          <w:szCs w:val="22"/>
        </w:rPr>
      </w:pPr>
      <w:r w:rsidRPr="00896DAA">
        <w:rPr>
          <w:rFonts w:ascii="Garamond" w:hAnsi="Garamond"/>
          <w:sz w:val="22"/>
          <w:szCs w:val="22"/>
        </w:rPr>
        <w:t>servizio DHCP integrato nell’access-point della rete W-LAN</w:t>
      </w:r>
      <w:r w:rsidR="009B7367">
        <w:rPr>
          <w:rFonts w:ascii="Garamond" w:hAnsi="Garamond"/>
          <w:sz w:val="22"/>
          <w:szCs w:val="22"/>
        </w:rPr>
        <w:t>.</w:t>
      </w:r>
      <w:r w:rsidRPr="00896DAA">
        <w:rPr>
          <w:rFonts w:ascii="Garamond" w:hAnsi="Garamond"/>
          <w:sz w:val="22"/>
          <w:szCs w:val="22"/>
        </w:rPr>
        <w:t xml:space="preserve"> </w:t>
      </w:r>
    </w:p>
    <w:p w14:paraId="5AC976F4" w14:textId="77777777" w:rsidR="002B390F" w:rsidRPr="00896DAA" w:rsidRDefault="002B390F" w:rsidP="00896DAA">
      <w:pPr>
        <w:pStyle w:val="Nessunaspaziatura"/>
        <w:spacing w:line="360" w:lineRule="auto"/>
        <w:rPr>
          <w:rFonts w:ascii="Garamond" w:hAnsi="Garamond"/>
          <w:sz w:val="22"/>
          <w:szCs w:val="22"/>
        </w:rPr>
      </w:pPr>
      <w:r w:rsidRPr="00896DAA">
        <w:rPr>
          <w:rFonts w:ascii="Garamond" w:hAnsi="Garamond"/>
          <w:sz w:val="22"/>
          <w:szCs w:val="22"/>
        </w:rPr>
        <w:t>Per il servizio web è possibile installare un server Apache (disponibile sia come demone per S.O. Linux che come servizio per S.O. Windows), la cui configurazione avviene modificando il file testuale “</w:t>
      </w:r>
      <w:proofErr w:type="spellStart"/>
      <w:r w:rsidRPr="00896DAA">
        <w:rPr>
          <w:rFonts w:ascii="Garamond" w:hAnsi="Garamond"/>
          <w:sz w:val="22"/>
          <w:szCs w:val="22"/>
        </w:rPr>
        <w:t>httpd.conf</w:t>
      </w:r>
      <w:proofErr w:type="spellEnd"/>
      <w:r w:rsidRPr="00896DAA">
        <w:rPr>
          <w:rFonts w:ascii="Garamond" w:hAnsi="Garamond"/>
          <w:sz w:val="22"/>
          <w:szCs w:val="22"/>
        </w:rPr>
        <w:t xml:space="preserve">”; è in particolare necessario configurare le porte di ascolto del servizio, (tipicamente TCP 80 per HHTP e TCP 443 per HTTPS, ma possono essere diverse se si configura il NAT sul router con una tecnica di port-forwarding). </w:t>
      </w:r>
    </w:p>
    <w:p w14:paraId="5F9BEE0B" w14:textId="77777777" w:rsidR="002B390F" w:rsidRPr="00896DAA" w:rsidRDefault="002B390F" w:rsidP="00896DAA">
      <w:pPr>
        <w:pStyle w:val="Nessunaspaziatura"/>
        <w:spacing w:line="360" w:lineRule="auto"/>
        <w:rPr>
          <w:rFonts w:ascii="Garamond" w:hAnsi="Garamond"/>
          <w:sz w:val="22"/>
          <w:szCs w:val="22"/>
        </w:rPr>
      </w:pPr>
      <w:r w:rsidRPr="00896DAA">
        <w:rPr>
          <w:rFonts w:ascii="Garamond" w:hAnsi="Garamond"/>
          <w:sz w:val="22"/>
          <w:szCs w:val="22"/>
        </w:rPr>
        <w:t xml:space="preserve">L’abilitazione TLS necessaria per il supporto HTTPS può essere effettuata attivando il modulo </w:t>
      </w:r>
      <w:proofErr w:type="spellStart"/>
      <w:r w:rsidRPr="00896DAA">
        <w:rPr>
          <w:rFonts w:ascii="Garamond" w:hAnsi="Garamond"/>
          <w:sz w:val="22"/>
          <w:szCs w:val="22"/>
        </w:rPr>
        <w:t>OpenSSL</w:t>
      </w:r>
      <w:proofErr w:type="spellEnd"/>
      <w:r w:rsidRPr="00896DAA">
        <w:rPr>
          <w:rFonts w:ascii="Garamond" w:hAnsi="Garamond"/>
          <w:sz w:val="22"/>
          <w:szCs w:val="22"/>
        </w:rPr>
        <w:t xml:space="preserve"> integrato e richiede un certificato del server: data la tipologia pubblica del servizio offerto è necessario che il certificato sia generato da una CA (</w:t>
      </w:r>
      <w:proofErr w:type="spellStart"/>
      <w:r w:rsidRPr="00896DAA">
        <w:rPr>
          <w:rFonts w:ascii="Garamond" w:hAnsi="Garamond"/>
          <w:sz w:val="22"/>
          <w:szCs w:val="22"/>
        </w:rPr>
        <w:t>Certification</w:t>
      </w:r>
      <w:proofErr w:type="spellEnd"/>
      <w:r w:rsidRPr="00896DAA">
        <w:rPr>
          <w:rFonts w:ascii="Garamond" w:hAnsi="Garamond"/>
          <w:sz w:val="22"/>
          <w:szCs w:val="22"/>
        </w:rPr>
        <w:t xml:space="preserve"> Autority) accreditata da </w:t>
      </w:r>
      <w:proofErr w:type="spellStart"/>
      <w:r w:rsidRPr="00896DAA">
        <w:rPr>
          <w:rFonts w:ascii="Garamond" w:hAnsi="Garamond"/>
          <w:sz w:val="22"/>
          <w:szCs w:val="22"/>
        </w:rPr>
        <w:t>AgID</w:t>
      </w:r>
      <w:proofErr w:type="spellEnd"/>
      <w:r w:rsidRPr="00896DAA">
        <w:rPr>
          <w:rFonts w:ascii="Garamond" w:hAnsi="Garamond"/>
          <w:sz w:val="22"/>
          <w:szCs w:val="22"/>
        </w:rPr>
        <w:t xml:space="preserve"> (Agenzia per l’Italia Digitale). </w:t>
      </w:r>
    </w:p>
    <w:p w14:paraId="72E82B29" w14:textId="2A35D950" w:rsidR="008F537D" w:rsidRPr="00896DAA" w:rsidRDefault="002B390F" w:rsidP="00896DAA">
      <w:pPr>
        <w:pStyle w:val="Nessunaspaziatura"/>
        <w:spacing w:line="360" w:lineRule="auto"/>
        <w:rPr>
          <w:rFonts w:ascii="Garamond" w:hAnsi="Garamond"/>
          <w:sz w:val="22"/>
          <w:szCs w:val="22"/>
        </w:rPr>
      </w:pPr>
      <w:r w:rsidRPr="00896DAA">
        <w:rPr>
          <w:rFonts w:ascii="Garamond" w:hAnsi="Garamond"/>
          <w:sz w:val="22"/>
          <w:szCs w:val="22"/>
        </w:rPr>
        <w:t>Per il servizio DBMS è possibile installare un server My-SQL (disponibile sia come demone per S.O. Linux che come servizio per S.O. Windows)</w:t>
      </w:r>
      <w:r w:rsidR="009B7367">
        <w:rPr>
          <w:rFonts w:ascii="Garamond" w:hAnsi="Garamond"/>
          <w:sz w:val="22"/>
          <w:szCs w:val="22"/>
        </w:rPr>
        <w:t>,</w:t>
      </w:r>
      <w:r w:rsidRPr="00896DAA">
        <w:rPr>
          <w:rFonts w:ascii="Garamond" w:hAnsi="Garamond"/>
          <w:sz w:val="22"/>
          <w:szCs w:val="22"/>
        </w:rPr>
        <w:t xml:space="preserve"> la cui configurazione può essere effettuata semplicemente utilizzando l’applicazione My-SQL Workbench che consente di impostare tra gli altri i seguenti parametri: </w:t>
      </w:r>
    </w:p>
    <w:p w14:paraId="195DA352" w14:textId="3844850F" w:rsidR="008F537D" w:rsidRPr="00896DAA" w:rsidRDefault="002B390F"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 xml:space="preserve">tipologia degli storage </w:t>
      </w:r>
      <w:proofErr w:type="spellStart"/>
      <w:r w:rsidRPr="00896DAA">
        <w:rPr>
          <w:rFonts w:ascii="Garamond" w:hAnsi="Garamond"/>
          <w:sz w:val="22"/>
          <w:szCs w:val="22"/>
        </w:rPr>
        <w:t>engine</w:t>
      </w:r>
      <w:proofErr w:type="spellEnd"/>
      <w:r w:rsidR="008F537D" w:rsidRPr="00896DAA">
        <w:rPr>
          <w:rFonts w:ascii="Garamond" w:hAnsi="Garamond"/>
          <w:sz w:val="22"/>
          <w:szCs w:val="22"/>
        </w:rPr>
        <w:t>;</w:t>
      </w:r>
      <w:r w:rsidRPr="00896DAA">
        <w:rPr>
          <w:rFonts w:ascii="Garamond" w:hAnsi="Garamond"/>
          <w:sz w:val="22"/>
          <w:szCs w:val="22"/>
        </w:rPr>
        <w:t xml:space="preserve"> </w:t>
      </w:r>
    </w:p>
    <w:p w14:paraId="171B4090" w14:textId="12FE170D" w:rsidR="008F537D" w:rsidRPr="00896DAA" w:rsidRDefault="002B390F"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set di caratteri</w:t>
      </w:r>
      <w:r w:rsidR="008F537D" w:rsidRPr="00896DAA">
        <w:rPr>
          <w:rFonts w:ascii="Garamond" w:hAnsi="Garamond"/>
          <w:sz w:val="22"/>
          <w:szCs w:val="22"/>
        </w:rPr>
        <w:t>;</w:t>
      </w:r>
      <w:r w:rsidRPr="00896DAA">
        <w:rPr>
          <w:rFonts w:ascii="Garamond" w:hAnsi="Garamond"/>
          <w:sz w:val="22"/>
          <w:szCs w:val="22"/>
        </w:rPr>
        <w:t xml:space="preserve"> </w:t>
      </w:r>
    </w:p>
    <w:p w14:paraId="2B6683D6" w14:textId="7CA040CC" w:rsidR="008F537D" w:rsidRDefault="002B390F"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password dell’utente amministratore</w:t>
      </w:r>
      <w:r w:rsidR="008F537D" w:rsidRPr="00896DAA">
        <w:rPr>
          <w:rFonts w:ascii="Garamond" w:hAnsi="Garamond"/>
          <w:sz w:val="22"/>
          <w:szCs w:val="22"/>
        </w:rPr>
        <w:t>;</w:t>
      </w:r>
    </w:p>
    <w:p w14:paraId="58305848" w14:textId="77777777" w:rsidR="005D1D79" w:rsidRPr="00896DAA" w:rsidRDefault="005D1D79" w:rsidP="005D1D79">
      <w:pPr>
        <w:pStyle w:val="Nessunaspaziatura"/>
        <w:spacing w:line="360" w:lineRule="auto"/>
        <w:ind w:left="360"/>
        <w:rPr>
          <w:rFonts w:ascii="Garamond" w:hAnsi="Garamond"/>
          <w:sz w:val="22"/>
          <w:szCs w:val="22"/>
        </w:rPr>
      </w:pPr>
    </w:p>
    <w:p w14:paraId="3A24A804" w14:textId="5FA39C01" w:rsidR="008F537D" w:rsidRPr="00896DAA" w:rsidRDefault="002B390F"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lastRenderedPageBreak/>
        <w:t>utenti e relativi privilegi e password</w:t>
      </w:r>
      <w:r w:rsidR="008F537D" w:rsidRPr="00896DAA">
        <w:rPr>
          <w:rFonts w:ascii="Garamond" w:hAnsi="Garamond"/>
          <w:sz w:val="22"/>
          <w:szCs w:val="22"/>
        </w:rPr>
        <w:t>;</w:t>
      </w:r>
    </w:p>
    <w:p w14:paraId="22593700" w14:textId="26B5B84D" w:rsidR="002B390F" w:rsidRPr="00896DAA" w:rsidRDefault="002B390F"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porta di ascolto (normalmente TCP 3306)</w:t>
      </w:r>
      <w:r w:rsidR="008F537D" w:rsidRPr="00896DAA">
        <w:rPr>
          <w:rFonts w:ascii="Garamond" w:hAnsi="Garamond"/>
          <w:sz w:val="22"/>
          <w:szCs w:val="22"/>
        </w:rPr>
        <w:t>.</w:t>
      </w:r>
    </w:p>
    <w:p w14:paraId="068B81F5" w14:textId="6FF80B19" w:rsidR="008F537D" w:rsidRPr="00896DAA" w:rsidRDefault="008F537D"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 xml:space="preserve">numero di connessioni contemporanee </w:t>
      </w:r>
    </w:p>
    <w:p w14:paraId="40E942C6" w14:textId="0813807F" w:rsidR="008F537D" w:rsidRPr="00896DAA" w:rsidRDefault="008F537D"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 xml:space="preserve">client affidabili </w:t>
      </w:r>
    </w:p>
    <w:p w14:paraId="32A14C9B" w14:textId="77777777" w:rsidR="008F537D" w:rsidRPr="00896DAA" w:rsidRDefault="008F537D" w:rsidP="00896DAA">
      <w:pPr>
        <w:pStyle w:val="Nessunaspaziatura"/>
        <w:spacing w:line="360" w:lineRule="auto"/>
        <w:rPr>
          <w:rFonts w:ascii="Garamond" w:hAnsi="Garamond"/>
          <w:sz w:val="22"/>
          <w:szCs w:val="22"/>
        </w:rPr>
      </w:pPr>
      <w:r w:rsidRPr="00896DAA">
        <w:rPr>
          <w:rFonts w:ascii="Garamond" w:hAnsi="Garamond"/>
          <w:sz w:val="22"/>
          <w:szCs w:val="22"/>
        </w:rPr>
        <w:t xml:space="preserve">La configurazione del server DHCP integrato nell’access-point (accessibile dai client wireless sulla porta UDP 67) che realizza la rete W-LAN sarà limitata all’impostazione dei parametri della rete stessa (sotto l’ipotesi che l’indirizzo 192.168.1.1 sia attribuito all’access-point stesso): </w:t>
      </w:r>
    </w:p>
    <w:p w14:paraId="51F38EC4" w14:textId="1D51CF61" w:rsidR="008F537D" w:rsidRPr="00896DAA" w:rsidRDefault="008F537D"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 xml:space="preserve">network: 192.168.1.0 </w:t>
      </w:r>
    </w:p>
    <w:p w14:paraId="323A81A3" w14:textId="7D987F1E" w:rsidR="008F537D" w:rsidRPr="00896DAA" w:rsidRDefault="008F537D" w:rsidP="00896DAA">
      <w:pPr>
        <w:pStyle w:val="Nessunaspaziatura"/>
        <w:numPr>
          <w:ilvl w:val="0"/>
          <w:numId w:val="15"/>
        </w:numPr>
        <w:spacing w:line="360" w:lineRule="auto"/>
        <w:rPr>
          <w:rFonts w:ascii="Garamond" w:hAnsi="Garamond"/>
          <w:sz w:val="22"/>
          <w:szCs w:val="22"/>
        </w:rPr>
      </w:pPr>
      <w:proofErr w:type="spellStart"/>
      <w:r w:rsidRPr="00896DAA">
        <w:rPr>
          <w:rFonts w:ascii="Garamond" w:hAnsi="Garamond"/>
          <w:sz w:val="22"/>
          <w:szCs w:val="22"/>
        </w:rPr>
        <w:t>netmask</w:t>
      </w:r>
      <w:proofErr w:type="spellEnd"/>
      <w:r w:rsidRPr="00896DAA">
        <w:rPr>
          <w:rFonts w:ascii="Garamond" w:hAnsi="Garamond"/>
          <w:sz w:val="22"/>
          <w:szCs w:val="22"/>
        </w:rPr>
        <w:t xml:space="preserve">: 255.255.255.0 </w:t>
      </w:r>
    </w:p>
    <w:p w14:paraId="3D82A64F" w14:textId="4CE28B0F" w:rsidR="008F537D" w:rsidRPr="00896DAA" w:rsidRDefault="008F537D"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 xml:space="preserve">default-gateway: 192.168.1.254 </w:t>
      </w:r>
    </w:p>
    <w:p w14:paraId="0B01FB52" w14:textId="18194C8D" w:rsidR="008F537D" w:rsidRPr="00896DAA" w:rsidRDefault="008F537D" w:rsidP="00896DAA">
      <w:pPr>
        <w:pStyle w:val="Nessunaspaziatura"/>
        <w:numPr>
          <w:ilvl w:val="0"/>
          <w:numId w:val="15"/>
        </w:numPr>
        <w:spacing w:line="360" w:lineRule="auto"/>
        <w:rPr>
          <w:rFonts w:ascii="Garamond" w:hAnsi="Garamond"/>
          <w:sz w:val="22"/>
          <w:szCs w:val="22"/>
        </w:rPr>
      </w:pPr>
      <w:proofErr w:type="spellStart"/>
      <w:r w:rsidRPr="00896DAA">
        <w:rPr>
          <w:rFonts w:ascii="Garamond" w:hAnsi="Garamond"/>
          <w:sz w:val="22"/>
          <w:szCs w:val="22"/>
        </w:rPr>
        <w:t>address</w:t>
      </w:r>
      <w:proofErr w:type="spellEnd"/>
      <w:r w:rsidRPr="00896DAA">
        <w:rPr>
          <w:rFonts w:ascii="Garamond" w:hAnsi="Garamond"/>
          <w:sz w:val="22"/>
          <w:szCs w:val="22"/>
        </w:rPr>
        <w:t xml:space="preserve">-range: 192.168.1.2 – 192.168.1.253 </w:t>
      </w:r>
    </w:p>
    <w:p w14:paraId="4D76D555" w14:textId="4D203D30" w:rsidR="008F537D" w:rsidRPr="00896DAA" w:rsidRDefault="008F537D"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DNS-</w:t>
      </w:r>
      <w:proofErr w:type="spellStart"/>
      <w:r w:rsidRPr="00896DAA">
        <w:rPr>
          <w:rFonts w:ascii="Garamond" w:hAnsi="Garamond"/>
          <w:sz w:val="22"/>
          <w:szCs w:val="22"/>
        </w:rPr>
        <w:t>address</w:t>
      </w:r>
      <w:proofErr w:type="spellEnd"/>
      <w:r w:rsidRPr="00896DAA">
        <w:rPr>
          <w:rFonts w:ascii="Garamond" w:hAnsi="Garamond"/>
          <w:sz w:val="22"/>
          <w:szCs w:val="22"/>
        </w:rPr>
        <w:t xml:space="preserve">: fornito da ISP </w:t>
      </w:r>
    </w:p>
    <w:p w14:paraId="6094B924" w14:textId="75195E65" w:rsidR="008F537D" w:rsidRPr="00896DAA" w:rsidRDefault="008F537D" w:rsidP="00896DAA">
      <w:pPr>
        <w:pStyle w:val="Nessunaspaziatura"/>
        <w:numPr>
          <w:ilvl w:val="0"/>
          <w:numId w:val="15"/>
        </w:numPr>
        <w:spacing w:line="360" w:lineRule="auto"/>
        <w:rPr>
          <w:rFonts w:ascii="Garamond" w:hAnsi="Garamond"/>
          <w:sz w:val="22"/>
          <w:szCs w:val="22"/>
        </w:rPr>
      </w:pPr>
      <w:proofErr w:type="spellStart"/>
      <w:r w:rsidRPr="00896DAA">
        <w:rPr>
          <w:rFonts w:ascii="Garamond" w:hAnsi="Garamond"/>
          <w:sz w:val="22"/>
          <w:szCs w:val="22"/>
        </w:rPr>
        <w:t>lease</w:t>
      </w:r>
      <w:proofErr w:type="spellEnd"/>
      <w:r w:rsidRPr="00896DAA">
        <w:rPr>
          <w:rFonts w:ascii="Garamond" w:hAnsi="Garamond"/>
          <w:sz w:val="22"/>
          <w:szCs w:val="22"/>
        </w:rPr>
        <w:t xml:space="preserve">-time: 36000s (10h) </w:t>
      </w:r>
    </w:p>
    <w:p w14:paraId="3B7D88FE" w14:textId="448F90EA" w:rsidR="008F537D" w:rsidRPr="00896DAA" w:rsidRDefault="008F537D" w:rsidP="00896DAA">
      <w:pPr>
        <w:pStyle w:val="Nessunaspaziatura"/>
        <w:spacing w:line="360" w:lineRule="auto"/>
        <w:rPr>
          <w:rFonts w:ascii="Garamond" w:hAnsi="Garamond"/>
          <w:sz w:val="22"/>
          <w:szCs w:val="22"/>
        </w:rPr>
      </w:pPr>
      <w:r w:rsidRPr="00896DAA">
        <w:rPr>
          <w:rFonts w:ascii="Garamond" w:hAnsi="Garamond"/>
          <w:sz w:val="22"/>
          <w:szCs w:val="22"/>
        </w:rPr>
        <w:t>Nell’ipotesi di disporre di un unico indirizzo IP pubblico per l’interfaccia WAN verso la rete Internet, nel router deve essere configurato il servizio NAT:</w:t>
      </w:r>
    </w:p>
    <w:p w14:paraId="309A2DFB" w14:textId="3A6C0A47" w:rsidR="008F537D" w:rsidRPr="00896DAA" w:rsidRDefault="008F537D"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 xml:space="preserve">statico di tipo port-forwarding per rendere accessibile il server web associando il suo indirizzo IP privato (192.168.0.1) all’indirizzo IP pubblico esclusivamente per le porte 80 (HTTP) e 443 (HTTPS) </w:t>
      </w:r>
    </w:p>
    <w:p w14:paraId="5AD22312" w14:textId="131D6822" w:rsidR="008F537D" w:rsidRPr="00896DAA" w:rsidRDefault="008F537D" w:rsidP="00896DAA">
      <w:pPr>
        <w:pStyle w:val="Nessunaspaziatura"/>
        <w:numPr>
          <w:ilvl w:val="0"/>
          <w:numId w:val="15"/>
        </w:numPr>
        <w:spacing w:line="360" w:lineRule="auto"/>
        <w:rPr>
          <w:rFonts w:ascii="Garamond" w:hAnsi="Garamond"/>
          <w:sz w:val="22"/>
          <w:szCs w:val="22"/>
        </w:rPr>
      </w:pPr>
      <w:r w:rsidRPr="00896DAA">
        <w:rPr>
          <w:rFonts w:ascii="Garamond" w:hAnsi="Garamond"/>
          <w:sz w:val="22"/>
          <w:szCs w:val="22"/>
        </w:rPr>
        <w:t xml:space="preserve">dinamico (IP </w:t>
      </w:r>
      <w:proofErr w:type="spellStart"/>
      <w:r w:rsidRPr="00896DAA">
        <w:rPr>
          <w:rFonts w:ascii="Garamond" w:hAnsi="Garamond"/>
          <w:sz w:val="22"/>
          <w:szCs w:val="22"/>
        </w:rPr>
        <w:t>overloading</w:t>
      </w:r>
      <w:proofErr w:type="spellEnd"/>
      <w:r w:rsidRPr="00896DAA">
        <w:rPr>
          <w:rFonts w:ascii="Garamond" w:hAnsi="Garamond"/>
          <w:sz w:val="22"/>
          <w:szCs w:val="22"/>
        </w:rPr>
        <w:t>) per le quattro reti interne (la rete W-LAN e le tre VLAN che costituiscono la rete LAN) che necessitano di accedere alla rete Internet esterna esclusivamente come client (navigazione web, servizi di posta elettronica, …).</w:t>
      </w:r>
    </w:p>
    <w:p w14:paraId="404D895C" w14:textId="77777777" w:rsidR="008F537D" w:rsidRPr="00896DAA" w:rsidRDefault="008F537D" w:rsidP="00896DAA">
      <w:pPr>
        <w:pStyle w:val="Nessunaspaziatura"/>
        <w:spacing w:line="360" w:lineRule="auto"/>
        <w:rPr>
          <w:rFonts w:ascii="Garamond" w:hAnsi="Garamond"/>
          <w:sz w:val="22"/>
          <w:szCs w:val="22"/>
        </w:rPr>
      </w:pPr>
    </w:p>
    <w:p w14:paraId="2084589E" w14:textId="5A38F66D" w:rsidR="008F537D" w:rsidRPr="00896DAA" w:rsidRDefault="00896DAA" w:rsidP="00896DAA">
      <w:pPr>
        <w:pStyle w:val="Nessunaspaziatura"/>
        <w:spacing w:line="360" w:lineRule="auto"/>
        <w:rPr>
          <w:rFonts w:ascii="Garamond" w:hAnsi="Garamond"/>
          <w:b/>
          <w:bCs/>
          <w:sz w:val="24"/>
          <w:szCs w:val="24"/>
        </w:rPr>
      </w:pPr>
      <w:r w:rsidRPr="00896DAA">
        <w:rPr>
          <w:rFonts w:ascii="Garamond" w:hAnsi="Garamond"/>
          <w:b/>
          <w:bCs/>
          <w:sz w:val="24"/>
          <w:szCs w:val="24"/>
        </w:rPr>
        <w:t>Punto 4: c</w:t>
      </w:r>
      <w:r w:rsidR="008F537D" w:rsidRPr="00896DAA">
        <w:rPr>
          <w:rFonts w:ascii="Garamond" w:hAnsi="Garamond"/>
          <w:b/>
          <w:bCs/>
          <w:sz w:val="24"/>
          <w:szCs w:val="24"/>
        </w:rPr>
        <w:t xml:space="preserve">onfronto tra soluzione interna e hosting/housing esterno </w:t>
      </w:r>
    </w:p>
    <w:p w14:paraId="1BC55CAA" w14:textId="77777777" w:rsidR="008F537D" w:rsidRPr="00896DAA" w:rsidRDefault="008F537D" w:rsidP="00896DAA">
      <w:pPr>
        <w:pStyle w:val="Nessunaspaziatura"/>
        <w:spacing w:line="360" w:lineRule="auto"/>
        <w:rPr>
          <w:rFonts w:ascii="Garamond" w:hAnsi="Garamond"/>
          <w:sz w:val="22"/>
          <w:szCs w:val="22"/>
        </w:rPr>
      </w:pPr>
      <w:r w:rsidRPr="00896DAA">
        <w:rPr>
          <w:rFonts w:ascii="Garamond" w:hAnsi="Garamond"/>
          <w:sz w:val="22"/>
          <w:szCs w:val="22"/>
        </w:rPr>
        <w:t xml:space="preserve">La soluzione di rete proposta è qualitativamente carente per quanto riguarda affidabilità e sicurezza, in particolare del servizio web ad accesso pubblico. </w:t>
      </w:r>
    </w:p>
    <w:p w14:paraId="4DE751E7" w14:textId="77777777" w:rsidR="008F537D" w:rsidRPr="00896DAA" w:rsidRDefault="008F537D" w:rsidP="00896DAA">
      <w:pPr>
        <w:pStyle w:val="Nessunaspaziatura"/>
        <w:spacing w:line="360" w:lineRule="auto"/>
        <w:rPr>
          <w:rFonts w:ascii="Garamond" w:hAnsi="Garamond"/>
          <w:sz w:val="22"/>
          <w:szCs w:val="22"/>
        </w:rPr>
      </w:pPr>
      <w:r w:rsidRPr="00896DAA">
        <w:rPr>
          <w:rFonts w:ascii="Garamond" w:hAnsi="Garamond"/>
          <w:sz w:val="22"/>
          <w:szCs w:val="22"/>
        </w:rPr>
        <w:t xml:space="preserve">Essendo la rete priva di ridondanza dei dispositivi (router, switch e server) e della connettività Internet, la disponibilità del servizio è infatti soggetta ad interruzione in presenza di un qualsiasi guasto, o temporanea mancanza di alimentazione o di connettività. </w:t>
      </w:r>
    </w:p>
    <w:p w14:paraId="4767E7DA" w14:textId="77777777" w:rsidR="008F537D" w:rsidRPr="00896DAA" w:rsidRDefault="008F537D" w:rsidP="00896DAA">
      <w:pPr>
        <w:pStyle w:val="Nessunaspaziatura"/>
        <w:spacing w:line="360" w:lineRule="auto"/>
        <w:rPr>
          <w:rFonts w:ascii="Garamond" w:hAnsi="Garamond"/>
          <w:sz w:val="22"/>
          <w:szCs w:val="22"/>
        </w:rPr>
      </w:pPr>
      <w:r w:rsidRPr="00896DAA">
        <w:rPr>
          <w:rFonts w:ascii="Garamond" w:hAnsi="Garamond"/>
          <w:sz w:val="22"/>
          <w:szCs w:val="22"/>
        </w:rPr>
        <w:t xml:space="preserve">Inoltre, anche per la tipologia del servizio offerto, è possibile prevedere “attacchi” relativamente frequenti finalizzati a limitare la disponibilità del servizio stesso, o ad alterare i contenuti esposti. </w:t>
      </w:r>
    </w:p>
    <w:p w14:paraId="197A43EC" w14:textId="77777777" w:rsidR="008F537D" w:rsidRPr="00896DAA" w:rsidRDefault="008F537D" w:rsidP="00896DAA">
      <w:pPr>
        <w:pStyle w:val="Nessunaspaziatura"/>
        <w:spacing w:line="360" w:lineRule="auto"/>
        <w:rPr>
          <w:rFonts w:ascii="Garamond" w:hAnsi="Garamond"/>
          <w:sz w:val="22"/>
          <w:szCs w:val="22"/>
        </w:rPr>
      </w:pPr>
      <w:r w:rsidRPr="00896DAA">
        <w:rPr>
          <w:rFonts w:ascii="Garamond" w:hAnsi="Garamond"/>
          <w:sz w:val="22"/>
          <w:szCs w:val="22"/>
        </w:rPr>
        <w:t>Infine, l’erogazione di un servizio pubblico disponibile senza soluzione di continuità richiede la presenza o reperibilità continuativa di personale tecnico in grado di mantenere il servizio stesso e intervenire in caso di interruzione della disponibilità.</w:t>
      </w:r>
    </w:p>
    <w:p w14:paraId="6C944A0B" w14:textId="77777777" w:rsidR="008F537D" w:rsidRPr="00896DAA" w:rsidRDefault="008F537D" w:rsidP="00896DAA">
      <w:pPr>
        <w:pStyle w:val="Nessunaspaziatura"/>
        <w:spacing w:line="360" w:lineRule="auto"/>
        <w:rPr>
          <w:rFonts w:ascii="Garamond" w:hAnsi="Garamond"/>
          <w:sz w:val="22"/>
          <w:szCs w:val="22"/>
        </w:rPr>
      </w:pPr>
      <w:r w:rsidRPr="00896DAA">
        <w:rPr>
          <w:rFonts w:ascii="Garamond" w:hAnsi="Garamond"/>
          <w:sz w:val="22"/>
          <w:szCs w:val="22"/>
        </w:rPr>
        <w:t xml:space="preserve">Per questi motivi la soluzione interna risulta al tempo stesso insoddisfacente sotto il profilo qualitativo ed estremamente costosa anche in ragione della tipologia di connettività alla rete Internet che impone. La soluzione esterna prevede in questo caso l’acquisto di un servizio di hosting standard (web server + DBMS) che qualsiasi data-center (ad esempio Aruba S.p.A.) offre a costi contenuti garantendo parametri di sicurezza e di disponibilità </w:t>
      </w:r>
      <w:r w:rsidRPr="00896DAA">
        <w:rPr>
          <w:rFonts w:ascii="Garamond" w:hAnsi="Garamond"/>
          <w:sz w:val="22"/>
          <w:szCs w:val="22"/>
        </w:rPr>
        <w:lastRenderedPageBreak/>
        <w:t xml:space="preserve">irraggiungibili per una soluzione interna di una piccola organizzazione, evitando al tempo stesso l’acquisto e la gestione tecnica dei server e di un’infrastruttura di rete resa complessa dalla presenza della DMZ. </w:t>
      </w:r>
    </w:p>
    <w:p w14:paraId="5B8E11E8" w14:textId="3446BC1F" w:rsidR="008F537D" w:rsidRPr="00896DAA" w:rsidRDefault="008F537D" w:rsidP="00896DAA">
      <w:pPr>
        <w:pStyle w:val="Nessunaspaziatura"/>
        <w:spacing w:line="360" w:lineRule="auto"/>
        <w:rPr>
          <w:rFonts w:ascii="Garamond" w:hAnsi="Garamond"/>
          <w:sz w:val="22"/>
          <w:szCs w:val="22"/>
        </w:rPr>
      </w:pPr>
      <w:r w:rsidRPr="00896DAA">
        <w:rPr>
          <w:rFonts w:ascii="Garamond" w:hAnsi="Garamond"/>
          <w:sz w:val="22"/>
          <w:szCs w:val="22"/>
        </w:rPr>
        <w:t>La prevedibile distribuzione temporale degli accessi al sito web del giornale, concentrati in alcune ore della giornata, rende il servizio descritto il candidato ideale per una soluzione cloud di noleggio di un server virtuale con configurazione (numero di CPU, quantità di memoria RAM, banda di networking, …) variabile in funzione del traffico e/o dell’ora, permettendo di ottimizzare sia la qualità del servizio stesso che il suo costo.</w:t>
      </w:r>
    </w:p>
    <w:p w14:paraId="6802F704" w14:textId="5561C0F5" w:rsidR="008F537D" w:rsidRPr="008F537D" w:rsidRDefault="00896DAA" w:rsidP="008F537D">
      <w:pPr>
        <w:spacing w:line="360" w:lineRule="auto"/>
        <w:ind w:left="-567" w:right="-731"/>
        <w:jc w:val="center"/>
        <w:rPr>
          <w:rFonts w:ascii="Times New Roman" w:hAnsi="Times New Roman"/>
          <w:iCs/>
          <w:sz w:val="28"/>
          <w:szCs w:val="28"/>
        </w:rPr>
      </w:pPr>
      <w:r>
        <w:rPr>
          <w:rFonts w:ascii="Times New Roman" w:hAnsi="Times New Roman"/>
          <w:b/>
          <w:iCs/>
          <w:sz w:val="28"/>
          <w:szCs w:val="28"/>
        </w:rPr>
        <w:t xml:space="preserve">SOLUZIONE </w:t>
      </w:r>
      <w:r w:rsidR="008F537D" w:rsidRPr="008F537D">
        <w:rPr>
          <w:rFonts w:ascii="Times New Roman" w:hAnsi="Times New Roman"/>
          <w:b/>
          <w:iCs/>
          <w:sz w:val="28"/>
          <w:szCs w:val="28"/>
        </w:rPr>
        <w:t>SECONDA PARTE</w:t>
      </w:r>
    </w:p>
    <w:p w14:paraId="3D2A0C7A" w14:textId="77777777" w:rsidR="008F537D" w:rsidRPr="00896DAA" w:rsidRDefault="008F537D" w:rsidP="00896DAA">
      <w:pPr>
        <w:pStyle w:val="Nessunaspaziatura"/>
        <w:spacing w:line="360" w:lineRule="auto"/>
        <w:rPr>
          <w:rFonts w:ascii="Garamond" w:hAnsi="Garamond"/>
          <w:b/>
          <w:bCs/>
          <w:sz w:val="24"/>
          <w:szCs w:val="24"/>
        </w:rPr>
      </w:pPr>
      <w:r w:rsidRPr="00896DAA">
        <w:rPr>
          <w:rFonts w:ascii="Garamond" w:hAnsi="Garamond"/>
          <w:b/>
          <w:bCs/>
          <w:sz w:val="24"/>
          <w:szCs w:val="24"/>
        </w:rPr>
        <w:t xml:space="preserve">Quesito 1 </w:t>
      </w:r>
    </w:p>
    <w:p w14:paraId="1670DD92" w14:textId="77777777" w:rsidR="008F537D" w:rsidRPr="00896DAA" w:rsidRDefault="008F537D" w:rsidP="00896DAA">
      <w:pPr>
        <w:pStyle w:val="Nessunaspaziatura"/>
        <w:spacing w:line="360" w:lineRule="auto"/>
        <w:rPr>
          <w:rFonts w:ascii="Garamond" w:hAnsi="Garamond"/>
          <w:sz w:val="22"/>
          <w:szCs w:val="22"/>
        </w:rPr>
      </w:pPr>
      <w:r w:rsidRPr="00896DAA">
        <w:rPr>
          <w:rFonts w:ascii="Garamond" w:hAnsi="Garamond"/>
          <w:sz w:val="22"/>
          <w:szCs w:val="22"/>
        </w:rPr>
        <w:t>Nell’ipotesi che i privilegi di accesso ad uno specifico articolo da parte di uno specifico utente possano essere:</w:t>
      </w:r>
    </w:p>
    <w:p w14:paraId="579CA1EA" w14:textId="49AD4BC2" w:rsidR="008F537D" w:rsidRPr="00896DAA" w:rsidRDefault="008F537D" w:rsidP="009B7367">
      <w:pPr>
        <w:pStyle w:val="Nessunaspaziatura"/>
        <w:numPr>
          <w:ilvl w:val="0"/>
          <w:numId w:val="15"/>
        </w:numPr>
        <w:spacing w:line="360" w:lineRule="auto"/>
        <w:rPr>
          <w:rFonts w:ascii="Garamond" w:hAnsi="Garamond"/>
          <w:sz w:val="22"/>
          <w:szCs w:val="22"/>
        </w:rPr>
      </w:pPr>
      <w:r w:rsidRPr="00896DAA">
        <w:rPr>
          <w:rFonts w:ascii="Garamond" w:hAnsi="Garamond"/>
          <w:sz w:val="22"/>
          <w:szCs w:val="22"/>
        </w:rPr>
        <w:t>nessuno (nel caso di articoli non pubblicamente disponibili);</w:t>
      </w:r>
    </w:p>
    <w:p w14:paraId="696D9802" w14:textId="47EE6A6A" w:rsidR="008F537D" w:rsidRPr="00896DAA" w:rsidRDefault="008F537D" w:rsidP="009B7367">
      <w:pPr>
        <w:pStyle w:val="Nessunaspaziatura"/>
        <w:numPr>
          <w:ilvl w:val="0"/>
          <w:numId w:val="15"/>
        </w:numPr>
        <w:spacing w:line="360" w:lineRule="auto"/>
        <w:rPr>
          <w:rFonts w:ascii="Garamond" w:hAnsi="Garamond"/>
          <w:sz w:val="22"/>
          <w:szCs w:val="22"/>
        </w:rPr>
      </w:pPr>
      <w:r w:rsidRPr="00896DAA">
        <w:rPr>
          <w:rFonts w:ascii="Garamond" w:hAnsi="Garamond"/>
          <w:sz w:val="22"/>
          <w:szCs w:val="22"/>
        </w:rPr>
        <w:t>solo lettura (nel caso di articoli pubblicamente disponibili o riservati per gli utenti registrati);</w:t>
      </w:r>
    </w:p>
    <w:p w14:paraId="5D59513E" w14:textId="65A80046" w:rsidR="008F537D" w:rsidRPr="00896DAA" w:rsidRDefault="008F537D" w:rsidP="009B7367">
      <w:pPr>
        <w:pStyle w:val="Nessunaspaziatura"/>
        <w:numPr>
          <w:ilvl w:val="0"/>
          <w:numId w:val="15"/>
        </w:numPr>
        <w:spacing w:line="360" w:lineRule="auto"/>
        <w:rPr>
          <w:rFonts w:ascii="Garamond" w:hAnsi="Garamond"/>
          <w:sz w:val="22"/>
          <w:szCs w:val="22"/>
        </w:rPr>
      </w:pPr>
      <w:r w:rsidRPr="00896DAA">
        <w:rPr>
          <w:rFonts w:ascii="Garamond" w:hAnsi="Garamond"/>
          <w:sz w:val="22"/>
          <w:szCs w:val="22"/>
        </w:rPr>
        <w:t>lettura e scrittura (per gli utenti interni del giornale: direttore, redattori e giornalisti)</w:t>
      </w:r>
    </w:p>
    <w:p w14:paraId="3EF27137" w14:textId="7F2798B6" w:rsidR="00455BA7" w:rsidRDefault="008F537D" w:rsidP="00896DAA">
      <w:pPr>
        <w:pStyle w:val="Nessunaspaziatura"/>
        <w:spacing w:line="360" w:lineRule="auto"/>
        <w:rPr>
          <w:rFonts w:ascii="Garamond" w:hAnsi="Garamond"/>
          <w:sz w:val="22"/>
          <w:szCs w:val="22"/>
        </w:rPr>
      </w:pPr>
      <w:r w:rsidRPr="00896DAA">
        <w:rPr>
          <w:rFonts w:ascii="Garamond" w:hAnsi="Garamond"/>
          <w:sz w:val="22"/>
          <w:szCs w:val="22"/>
        </w:rPr>
        <w:t>il seguente diagramma E/R modellizza la porzione di un database relazionale che permette di autenticare gli utenti e di attribuire loro i corretti privilegi di accesso agli articoli:</w:t>
      </w:r>
    </w:p>
    <w:p w14:paraId="29E85E7F" w14:textId="77777777" w:rsidR="00896DAA" w:rsidRPr="00896DAA" w:rsidRDefault="00896DAA" w:rsidP="00896DAA">
      <w:pPr>
        <w:pStyle w:val="Nessunaspaziatura"/>
        <w:spacing w:line="360" w:lineRule="auto"/>
        <w:rPr>
          <w:rFonts w:ascii="Garamond" w:hAnsi="Garamond"/>
          <w:sz w:val="22"/>
          <w:szCs w:val="22"/>
        </w:rPr>
      </w:pPr>
    </w:p>
    <w:p w14:paraId="6AE5F31F" w14:textId="2124A85E" w:rsidR="008F537D" w:rsidRPr="00896DAA" w:rsidRDefault="008F537D" w:rsidP="00896DAA">
      <w:pPr>
        <w:pStyle w:val="Nessunaspaziatura"/>
        <w:spacing w:line="360" w:lineRule="auto"/>
        <w:jc w:val="center"/>
        <w:rPr>
          <w:rFonts w:ascii="Garamond" w:hAnsi="Garamond"/>
          <w:sz w:val="22"/>
          <w:szCs w:val="22"/>
        </w:rPr>
      </w:pPr>
      <w:r w:rsidRPr="00896DAA">
        <w:rPr>
          <w:rFonts w:ascii="Garamond" w:hAnsi="Garamond"/>
          <w:noProof/>
          <w:sz w:val="22"/>
          <w:szCs w:val="22"/>
        </w:rPr>
        <w:drawing>
          <wp:inline distT="0" distB="0" distL="0" distR="0" wp14:anchorId="3DB3DC06" wp14:editId="12B75423">
            <wp:extent cx="3685988" cy="4612916"/>
            <wp:effectExtent l="0" t="0" r="0" b="0"/>
            <wp:docPr id="83942572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7925" cy="4627855"/>
                    </a:xfrm>
                    <a:prstGeom prst="rect">
                      <a:avLst/>
                    </a:prstGeom>
                    <a:noFill/>
                    <a:ln>
                      <a:noFill/>
                    </a:ln>
                  </pic:spPr>
                </pic:pic>
              </a:graphicData>
            </a:graphic>
          </wp:inline>
        </w:drawing>
      </w:r>
    </w:p>
    <w:p w14:paraId="0DB391AB" w14:textId="77777777" w:rsidR="008F537D" w:rsidRPr="00896DAA" w:rsidRDefault="008F537D" w:rsidP="00896DAA">
      <w:pPr>
        <w:pStyle w:val="Nessunaspaziatura"/>
        <w:spacing w:line="360" w:lineRule="auto"/>
        <w:rPr>
          <w:rFonts w:ascii="Garamond" w:hAnsi="Garamond"/>
          <w:sz w:val="22"/>
          <w:szCs w:val="22"/>
        </w:rPr>
      </w:pPr>
    </w:p>
    <w:p w14:paraId="4C2F9C26" w14:textId="3004140B" w:rsidR="00455BA7" w:rsidRPr="00896DAA" w:rsidRDefault="00412E74" w:rsidP="00896DAA">
      <w:pPr>
        <w:pStyle w:val="Nessunaspaziatura"/>
        <w:spacing w:line="360" w:lineRule="auto"/>
        <w:rPr>
          <w:rFonts w:ascii="Garamond" w:hAnsi="Garamond"/>
          <w:sz w:val="22"/>
          <w:szCs w:val="22"/>
        </w:rPr>
      </w:pPr>
      <w:r w:rsidRPr="00896DAA">
        <w:rPr>
          <w:rFonts w:ascii="Garamond" w:hAnsi="Garamond"/>
          <w:sz w:val="22"/>
          <w:szCs w:val="22"/>
        </w:rPr>
        <w:lastRenderedPageBreak/>
        <w:t>Tenendo conto che le password degli utenti</w:t>
      </w:r>
      <w:r w:rsidR="009B7367">
        <w:rPr>
          <w:rFonts w:ascii="Garamond" w:hAnsi="Garamond"/>
          <w:sz w:val="22"/>
          <w:szCs w:val="22"/>
        </w:rPr>
        <w:t>,</w:t>
      </w:r>
      <w:r w:rsidRPr="00896DAA">
        <w:rPr>
          <w:rFonts w:ascii="Garamond" w:hAnsi="Garamond"/>
          <w:sz w:val="22"/>
          <w:szCs w:val="22"/>
        </w:rPr>
        <w:t xml:space="preserve"> per motivi sia di sicurezza che di </w:t>
      </w:r>
      <w:proofErr w:type="spellStart"/>
      <w:proofErr w:type="gramStart"/>
      <w:r w:rsidRPr="00896DAA">
        <w:rPr>
          <w:rFonts w:ascii="Garamond" w:hAnsi="Garamond"/>
          <w:sz w:val="22"/>
          <w:szCs w:val="22"/>
        </w:rPr>
        <w:t>privacy</w:t>
      </w:r>
      <w:r w:rsidR="009B7367">
        <w:rPr>
          <w:rFonts w:ascii="Garamond" w:hAnsi="Garamond"/>
          <w:sz w:val="22"/>
          <w:szCs w:val="22"/>
        </w:rPr>
        <w:t>,</w:t>
      </w:r>
      <w:r w:rsidRPr="00896DAA">
        <w:rPr>
          <w:rFonts w:ascii="Garamond" w:hAnsi="Garamond"/>
          <w:sz w:val="22"/>
          <w:szCs w:val="22"/>
        </w:rPr>
        <w:t>devono</w:t>
      </w:r>
      <w:proofErr w:type="spellEnd"/>
      <w:proofErr w:type="gramEnd"/>
      <w:r w:rsidRPr="00896DAA">
        <w:rPr>
          <w:rFonts w:ascii="Garamond" w:hAnsi="Garamond"/>
          <w:sz w:val="22"/>
          <w:szCs w:val="22"/>
        </w:rPr>
        <w:t xml:space="preserve"> essere memorizzate in forma cifrata mediante una funzione hash, il database relazionale risultante può essere così schematizzato (è previsto un utente “anonimo” che ha i privilegi di un qualsiasi utente non registrato):</w:t>
      </w:r>
    </w:p>
    <w:p w14:paraId="0A2E18B8" w14:textId="77777777" w:rsidR="00412E74" w:rsidRPr="00896DAA" w:rsidRDefault="00412E74" w:rsidP="009B7367">
      <w:pPr>
        <w:pStyle w:val="Nessunaspaziatura"/>
        <w:spacing w:line="360" w:lineRule="auto"/>
        <w:jc w:val="center"/>
        <w:rPr>
          <w:rFonts w:ascii="Garamond" w:hAnsi="Garamond"/>
          <w:sz w:val="22"/>
          <w:szCs w:val="22"/>
        </w:rPr>
      </w:pPr>
      <w:r w:rsidRPr="00896DAA">
        <w:rPr>
          <w:rFonts w:ascii="Garamond" w:hAnsi="Garamond"/>
          <w:noProof/>
          <w:sz w:val="22"/>
          <w:szCs w:val="22"/>
        </w:rPr>
        <w:drawing>
          <wp:inline distT="0" distB="0" distL="0" distR="0" wp14:anchorId="49DBD6B6" wp14:editId="386FC654">
            <wp:extent cx="5050338" cy="2053175"/>
            <wp:effectExtent l="0" t="0" r="0" b="4445"/>
            <wp:docPr id="519832483"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57959" cy="2056273"/>
                    </a:xfrm>
                    <a:prstGeom prst="rect">
                      <a:avLst/>
                    </a:prstGeom>
                    <a:noFill/>
                    <a:ln>
                      <a:noFill/>
                    </a:ln>
                  </pic:spPr>
                </pic:pic>
              </a:graphicData>
            </a:graphic>
          </wp:inline>
        </w:drawing>
      </w:r>
    </w:p>
    <w:p w14:paraId="451FE650" w14:textId="77777777" w:rsidR="009B7367" w:rsidRPr="009B7367" w:rsidRDefault="009B7367" w:rsidP="009B7367">
      <w:pPr>
        <w:pStyle w:val="Nessunaspaziatura"/>
      </w:pPr>
    </w:p>
    <w:p w14:paraId="1666A492" w14:textId="3318451B" w:rsidR="00412E74" w:rsidRPr="00896DAA" w:rsidRDefault="00412E74" w:rsidP="00896DAA">
      <w:pPr>
        <w:pStyle w:val="Nessunaspaziatura"/>
        <w:spacing w:line="360" w:lineRule="auto"/>
        <w:rPr>
          <w:rFonts w:ascii="Garamond" w:hAnsi="Garamond"/>
          <w:b/>
          <w:bCs/>
          <w:sz w:val="24"/>
          <w:szCs w:val="24"/>
        </w:rPr>
      </w:pPr>
      <w:r w:rsidRPr="00896DAA">
        <w:rPr>
          <w:rFonts w:ascii="Garamond" w:hAnsi="Garamond"/>
          <w:b/>
          <w:bCs/>
          <w:sz w:val="24"/>
          <w:szCs w:val="24"/>
        </w:rPr>
        <w:t>Quesito 2</w:t>
      </w:r>
    </w:p>
    <w:p w14:paraId="512DFA0E" w14:textId="5A872F37" w:rsidR="00412E74" w:rsidRPr="00896DAA" w:rsidRDefault="0058384C" w:rsidP="00896DAA">
      <w:pPr>
        <w:pStyle w:val="Nessunaspaziatura"/>
        <w:spacing w:line="360" w:lineRule="auto"/>
        <w:rPr>
          <w:rFonts w:ascii="Garamond" w:hAnsi="Garamond"/>
          <w:sz w:val="22"/>
          <w:szCs w:val="22"/>
        </w:rPr>
      </w:pPr>
      <w:r w:rsidRPr="004002C5">
        <w:rPr>
          <w:rFonts w:ascii="Garamond" w:hAnsi="Garamond"/>
          <w:sz w:val="22"/>
          <w:szCs w:val="22"/>
        </w:rPr>
        <w:t xml:space="preserve">Nell’unità A4 riportate le informazioni sul protocollo HTTPS, mentre nell’unità C3 </w:t>
      </w:r>
      <w:r w:rsidR="00412E74" w:rsidRPr="004002C5">
        <w:rPr>
          <w:rFonts w:ascii="Garamond" w:hAnsi="Garamond"/>
          <w:sz w:val="22"/>
          <w:szCs w:val="22"/>
        </w:rPr>
        <w:t xml:space="preserve">sono riportate le informazioni </w:t>
      </w:r>
      <w:r w:rsidR="001D3D26" w:rsidRPr="004002C5">
        <w:rPr>
          <w:rFonts w:ascii="Garamond" w:hAnsi="Garamond"/>
          <w:sz w:val="22"/>
          <w:szCs w:val="22"/>
        </w:rPr>
        <w:t xml:space="preserve">relative </w:t>
      </w:r>
      <w:r w:rsidRPr="004002C5">
        <w:rPr>
          <w:rFonts w:ascii="Garamond" w:hAnsi="Garamond"/>
          <w:sz w:val="22"/>
          <w:szCs w:val="22"/>
        </w:rPr>
        <w:t xml:space="preserve">al </w:t>
      </w:r>
      <w:r w:rsidR="00412E74" w:rsidRPr="004002C5">
        <w:rPr>
          <w:rFonts w:ascii="Garamond" w:hAnsi="Garamond"/>
          <w:sz w:val="22"/>
          <w:szCs w:val="22"/>
        </w:rPr>
        <w:t>protocoll</w:t>
      </w:r>
      <w:r w:rsidRPr="004002C5">
        <w:rPr>
          <w:rFonts w:ascii="Garamond" w:hAnsi="Garamond"/>
          <w:sz w:val="22"/>
          <w:szCs w:val="22"/>
        </w:rPr>
        <w:t>o</w:t>
      </w:r>
      <w:r w:rsidR="00412E74" w:rsidRPr="004002C5">
        <w:rPr>
          <w:rFonts w:ascii="Garamond" w:hAnsi="Garamond"/>
          <w:sz w:val="22"/>
          <w:szCs w:val="22"/>
        </w:rPr>
        <w:t xml:space="preserve"> </w:t>
      </w:r>
      <w:r w:rsidR="004002C5" w:rsidRPr="004002C5">
        <w:rPr>
          <w:rFonts w:ascii="Garamond" w:hAnsi="Garamond"/>
          <w:sz w:val="22"/>
          <w:szCs w:val="22"/>
        </w:rPr>
        <w:t>S</w:t>
      </w:r>
      <w:r w:rsidR="00412E74" w:rsidRPr="004002C5">
        <w:rPr>
          <w:rFonts w:ascii="Garamond" w:hAnsi="Garamond"/>
          <w:sz w:val="22"/>
          <w:szCs w:val="22"/>
        </w:rPr>
        <w:t>S</w:t>
      </w:r>
      <w:r w:rsidR="004002C5" w:rsidRPr="004002C5">
        <w:rPr>
          <w:rFonts w:ascii="Garamond" w:hAnsi="Garamond"/>
          <w:sz w:val="22"/>
          <w:szCs w:val="22"/>
        </w:rPr>
        <w:t>L.</w:t>
      </w:r>
    </w:p>
    <w:p w14:paraId="07835179" w14:textId="77777777" w:rsidR="00412E74" w:rsidRPr="00896DAA" w:rsidRDefault="00412E74" w:rsidP="00896DAA">
      <w:pPr>
        <w:pStyle w:val="Nessunaspaziatura"/>
        <w:spacing w:line="360" w:lineRule="auto"/>
        <w:rPr>
          <w:rFonts w:ascii="Garamond" w:hAnsi="Garamond"/>
          <w:sz w:val="22"/>
          <w:szCs w:val="22"/>
        </w:rPr>
      </w:pPr>
    </w:p>
    <w:p w14:paraId="70656C7B" w14:textId="5F25A2B9" w:rsidR="008D45BC" w:rsidRPr="00896DAA" w:rsidRDefault="00412E74" w:rsidP="00896DAA">
      <w:pPr>
        <w:pStyle w:val="Nessunaspaziatura"/>
        <w:spacing w:line="360" w:lineRule="auto"/>
        <w:rPr>
          <w:rFonts w:ascii="Garamond" w:hAnsi="Garamond"/>
          <w:b/>
          <w:bCs/>
          <w:sz w:val="24"/>
          <w:szCs w:val="24"/>
        </w:rPr>
      </w:pPr>
      <w:r w:rsidRPr="00896DAA">
        <w:rPr>
          <w:rFonts w:ascii="Garamond" w:hAnsi="Garamond"/>
          <w:b/>
          <w:bCs/>
          <w:sz w:val="24"/>
          <w:szCs w:val="24"/>
        </w:rPr>
        <w:t>Ques</w:t>
      </w:r>
      <w:r w:rsidR="008D45BC" w:rsidRPr="00896DAA">
        <w:rPr>
          <w:rFonts w:ascii="Garamond" w:hAnsi="Garamond"/>
          <w:b/>
          <w:bCs/>
          <w:sz w:val="24"/>
          <w:szCs w:val="24"/>
        </w:rPr>
        <w:t>i</w:t>
      </w:r>
      <w:r w:rsidRPr="00896DAA">
        <w:rPr>
          <w:rFonts w:ascii="Garamond" w:hAnsi="Garamond"/>
          <w:b/>
          <w:bCs/>
          <w:sz w:val="24"/>
          <w:szCs w:val="24"/>
        </w:rPr>
        <w:t xml:space="preserve">to 3 </w:t>
      </w:r>
    </w:p>
    <w:p w14:paraId="5ADF5A4C" w14:textId="5CC83AEA" w:rsidR="00412E74" w:rsidRPr="00896DAA" w:rsidRDefault="004002C5" w:rsidP="00896DAA">
      <w:pPr>
        <w:pStyle w:val="Nessunaspaziatura"/>
        <w:spacing w:line="360" w:lineRule="auto"/>
        <w:rPr>
          <w:rFonts w:ascii="Garamond" w:hAnsi="Garamond"/>
          <w:sz w:val="22"/>
          <w:szCs w:val="22"/>
        </w:rPr>
      </w:pPr>
      <w:r>
        <w:rPr>
          <w:rFonts w:ascii="Garamond" w:hAnsi="Garamond"/>
          <w:sz w:val="22"/>
          <w:szCs w:val="22"/>
        </w:rPr>
        <w:t xml:space="preserve">Nel modulo B sono riportate le informazioni sulla sicurezza delle informazioni che viaggiano in rete, le quali </w:t>
      </w:r>
      <w:r w:rsidR="00412E74" w:rsidRPr="00896DAA">
        <w:rPr>
          <w:rFonts w:ascii="Garamond" w:hAnsi="Garamond"/>
          <w:sz w:val="22"/>
          <w:szCs w:val="22"/>
        </w:rPr>
        <w:t>garanti</w:t>
      </w:r>
      <w:r>
        <w:rPr>
          <w:rFonts w:ascii="Garamond" w:hAnsi="Garamond"/>
          <w:sz w:val="22"/>
          <w:szCs w:val="22"/>
        </w:rPr>
        <w:t>scono l’</w:t>
      </w:r>
      <w:r w:rsidR="00412E74" w:rsidRPr="00896DAA">
        <w:rPr>
          <w:rFonts w:ascii="Garamond" w:hAnsi="Garamond"/>
          <w:sz w:val="22"/>
          <w:szCs w:val="22"/>
        </w:rPr>
        <w:t xml:space="preserve">autenticità e </w:t>
      </w:r>
      <w:r>
        <w:rPr>
          <w:rFonts w:ascii="Garamond" w:hAnsi="Garamond"/>
          <w:sz w:val="22"/>
          <w:szCs w:val="22"/>
        </w:rPr>
        <w:t>l’</w:t>
      </w:r>
      <w:r w:rsidR="00412E74" w:rsidRPr="00896DAA">
        <w:rPr>
          <w:rFonts w:ascii="Garamond" w:hAnsi="Garamond"/>
          <w:sz w:val="22"/>
          <w:szCs w:val="22"/>
        </w:rPr>
        <w:t xml:space="preserve">integrità dei documenti, </w:t>
      </w:r>
      <w:r>
        <w:rPr>
          <w:rFonts w:ascii="Garamond" w:hAnsi="Garamond"/>
          <w:sz w:val="22"/>
          <w:szCs w:val="22"/>
        </w:rPr>
        <w:t xml:space="preserve">nonché </w:t>
      </w:r>
      <w:r w:rsidR="00412E74" w:rsidRPr="00896DAA">
        <w:rPr>
          <w:rFonts w:ascii="Garamond" w:hAnsi="Garamond"/>
          <w:sz w:val="22"/>
          <w:szCs w:val="22"/>
        </w:rPr>
        <w:t xml:space="preserve">la firma elettronica. </w:t>
      </w:r>
    </w:p>
    <w:p w14:paraId="7FA1B1D4" w14:textId="77777777" w:rsidR="008D45BC" w:rsidRPr="00896DAA" w:rsidRDefault="008D45BC" w:rsidP="00896DAA">
      <w:pPr>
        <w:pStyle w:val="Nessunaspaziatura"/>
        <w:spacing w:line="360" w:lineRule="auto"/>
        <w:rPr>
          <w:rFonts w:ascii="Garamond" w:hAnsi="Garamond"/>
          <w:sz w:val="22"/>
          <w:szCs w:val="22"/>
        </w:rPr>
      </w:pPr>
    </w:p>
    <w:p w14:paraId="413562C0" w14:textId="558D62ED" w:rsidR="008D45BC" w:rsidRPr="00896DAA" w:rsidRDefault="008D45BC" w:rsidP="00896DAA">
      <w:pPr>
        <w:pStyle w:val="Nessunaspaziatura"/>
        <w:spacing w:line="360" w:lineRule="auto"/>
        <w:rPr>
          <w:rFonts w:ascii="Garamond" w:hAnsi="Garamond"/>
          <w:b/>
          <w:bCs/>
          <w:sz w:val="22"/>
          <w:szCs w:val="22"/>
        </w:rPr>
      </w:pPr>
      <w:r w:rsidRPr="00896DAA">
        <w:rPr>
          <w:rFonts w:ascii="Garamond" w:hAnsi="Garamond"/>
          <w:b/>
          <w:bCs/>
          <w:sz w:val="22"/>
          <w:szCs w:val="22"/>
        </w:rPr>
        <w:t xml:space="preserve">Quesito 4 </w:t>
      </w:r>
    </w:p>
    <w:p w14:paraId="0782B589" w14:textId="310649CD" w:rsidR="008D45BC" w:rsidRDefault="0058384C" w:rsidP="0058384C">
      <w:pPr>
        <w:spacing w:line="360" w:lineRule="auto"/>
        <w:ind w:left="-567" w:right="-731" w:firstLine="567"/>
        <w:rPr>
          <w:rFonts w:ascii="Times New Roman" w:hAnsi="Times New Roman"/>
          <w:sz w:val="24"/>
          <w:szCs w:val="24"/>
        </w:rPr>
      </w:pPr>
      <w:r>
        <w:rPr>
          <w:rFonts w:ascii="Garamond" w:hAnsi="Garamond"/>
          <w:sz w:val="22"/>
          <w:szCs w:val="22"/>
        </w:rPr>
        <w:t xml:space="preserve">Nel modulo A sono riportate le informazioni sui servizi Internet </w:t>
      </w:r>
    </w:p>
    <w:p w14:paraId="536B62BC" w14:textId="77777777" w:rsidR="008D45BC" w:rsidRDefault="008D45BC" w:rsidP="00455BA7">
      <w:pPr>
        <w:spacing w:line="360" w:lineRule="auto"/>
        <w:ind w:left="-567" w:right="-731"/>
        <w:rPr>
          <w:rFonts w:ascii="Times New Roman" w:hAnsi="Times New Roman"/>
          <w:sz w:val="24"/>
          <w:szCs w:val="24"/>
        </w:rPr>
      </w:pPr>
    </w:p>
    <w:p w14:paraId="0CDE9064" w14:textId="77777777" w:rsidR="0058384C" w:rsidRDefault="0058384C" w:rsidP="00455BA7">
      <w:pPr>
        <w:spacing w:line="360" w:lineRule="auto"/>
        <w:ind w:left="-567" w:right="-731"/>
        <w:rPr>
          <w:rFonts w:ascii="Times New Roman" w:hAnsi="Times New Roman"/>
          <w:sz w:val="24"/>
          <w:szCs w:val="24"/>
        </w:rPr>
      </w:pPr>
    </w:p>
    <w:p w14:paraId="6A351FAA" w14:textId="77777777" w:rsidR="0058384C" w:rsidRDefault="0058384C" w:rsidP="00455BA7">
      <w:pPr>
        <w:spacing w:line="360" w:lineRule="auto"/>
        <w:ind w:left="-567" w:right="-731"/>
        <w:rPr>
          <w:rFonts w:ascii="Times New Roman" w:hAnsi="Times New Roman"/>
          <w:sz w:val="24"/>
          <w:szCs w:val="24"/>
        </w:rPr>
      </w:pPr>
    </w:p>
    <w:p w14:paraId="6578B790" w14:textId="77777777" w:rsidR="0058384C" w:rsidRDefault="0058384C" w:rsidP="00455BA7">
      <w:pPr>
        <w:spacing w:line="360" w:lineRule="auto"/>
        <w:ind w:left="-567" w:right="-731"/>
        <w:rPr>
          <w:rFonts w:ascii="Times New Roman" w:hAnsi="Times New Roman"/>
          <w:sz w:val="24"/>
          <w:szCs w:val="24"/>
        </w:rPr>
      </w:pPr>
    </w:p>
    <w:p w14:paraId="684C7D82" w14:textId="77777777" w:rsidR="0058384C" w:rsidRDefault="0058384C" w:rsidP="00455BA7">
      <w:pPr>
        <w:spacing w:line="360" w:lineRule="auto"/>
        <w:ind w:left="-567" w:right="-731"/>
        <w:rPr>
          <w:rFonts w:ascii="Times New Roman" w:hAnsi="Times New Roman"/>
          <w:sz w:val="24"/>
          <w:szCs w:val="24"/>
        </w:rPr>
      </w:pPr>
    </w:p>
    <w:p w14:paraId="652D3C88" w14:textId="77777777" w:rsidR="0058384C" w:rsidRDefault="0058384C" w:rsidP="00455BA7">
      <w:pPr>
        <w:spacing w:line="360" w:lineRule="auto"/>
        <w:ind w:left="-567" w:right="-731"/>
        <w:rPr>
          <w:rFonts w:ascii="Times New Roman" w:hAnsi="Times New Roman"/>
          <w:sz w:val="24"/>
          <w:szCs w:val="24"/>
        </w:rPr>
      </w:pPr>
    </w:p>
    <w:p w14:paraId="00A37794" w14:textId="77777777" w:rsidR="0058384C" w:rsidRDefault="0058384C" w:rsidP="00455BA7">
      <w:pPr>
        <w:spacing w:line="360" w:lineRule="auto"/>
        <w:ind w:left="-567" w:right="-731"/>
        <w:rPr>
          <w:rFonts w:ascii="Times New Roman" w:hAnsi="Times New Roman"/>
          <w:sz w:val="24"/>
          <w:szCs w:val="24"/>
        </w:rPr>
      </w:pPr>
    </w:p>
    <w:p w14:paraId="1AC8DA4E" w14:textId="77777777" w:rsidR="0058384C" w:rsidRDefault="0058384C" w:rsidP="00455BA7">
      <w:pPr>
        <w:spacing w:line="360" w:lineRule="auto"/>
        <w:ind w:left="-567" w:right="-731"/>
        <w:rPr>
          <w:rFonts w:ascii="Times New Roman" w:hAnsi="Times New Roman"/>
          <w:sz w:val="24"/>
          <w:szCs w:val="24"/>
        </w:rPr>
      </w:pPr>
    </w:p>
    <w:p w14:paraId="0A409893" w14:textId="77777777" w:rsidR="0058384C" w:rsidRDefault="0058384C" w:rsidP="00455BA7">
      <w:pPr>
        <w:spacing w:line="360" w:lineRule="auto"/>
        <w:ind w:left="-567" w:right="-731"/>
        <w:rPr>
          <w:rFonts w:ascii="Times New Roman" w:hAnsi="Times New Roman"/>
          <w:sz w:val="24"/>
          <w:szCs w:val="24"/>
        </w:rPr>
      </w:pPr>
    </w:p>
    <w:p w14:paraId="73118132" w14:textId="77777777" w:rsidR="008D45BC" w:rsidRDefault="008D45BC" w:rsidP="005D1D79">
      <w:pPr>
        <w:spacing w:line="360" w:lineRule="auto"/>
        <w:ind w:right="-731"/>
        <w:rPr>
          <w:rFonts w:ascii="Times New Roman" w:hAnsi="Times New Roman"/>
          <w:sz w:val="24"/>
          <w:szCs w:val="24"/>
        </w:rPr>
      </w:pPr>
    </w:p>
    <w:sectPr w:rsidR="008D45BC" w:rsidSect="000A58D9">
      <w:footerReference w:type="default" r:id="rId14"/>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2D1F1" w14:textId="77777777" w:rsidR="000A58D9" w:rsidRDefault="000A58D9" w:rsidP="00896DAA">
      <w:r>
        <w:separator/>
      </w:r>
    </w:p>
  </w:endnote>
  <w:endnote w:type="continuationSeparator" w:id="0">
    <w:p w14:paraId="2E070169" w14:textId="77777777" w:rsidR="000A58D9" w:rsidRDefault="000A58D9" w:rsidP="00896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numGothic">
    <w:charset w:val="81"/>
    <w:family w:val="auto"/>
    <w:pitch w:val="variable"/>
    <w:sig w:usb0="80000003" w:usb1="09D7FCEB" w:usb2="00000010" w:usb3="00000000" w:csb0="00080001"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0667" w14:textId="21C4DC1D" w:rsidR="005D1D79" w:rsidRPr="005D1D79" w:rsidRDefault="005D1D79" w:rsidP="005D1D79">
    <w:pPr>
      <w:pStyle w:val="Pidipagina"/>
      <w:jc w:val="left"/>
      <w:rPr>
        <w:rFonts w:ascii="Times New Roman" w:hAnsi="Times New Roman"/>
      </w:rPr>
    </w:pPr>
    <w:r w:rsidRPr="005D1D79">
      <w:rPr>
        <w:rFonts w:ascii="Times New Roman" w:hAnsi="Times New Roman"/>
      </w:rPr>
      <w:t xml:space="preserve">D. Tomassini </w:t>
    </w:r>
    <w:r>
      <w:rPr>
        <w:rFonts w:ascii="Calibri" w:hAnsi="Calibri" w:cs="Calibri"/>
      </w:rPr>
      <w:t>©</w:t>
    </w:r>
    <w:r>
      <w:rPr>
        <w:rFonts w:ascii="Times New Roman" w:hAnsi="Times New Roman"/>
      </w:rPr>
      <w:t xml:space="preserve"> </w:t>
    </w:r>
    <w:r w:rsidRPr="005D1D79">
      <w:rPr>
        <w:rFonts w:ascii="Times New Roman" w:hAnsi="Times New Roman"/>
      </w:rPr>
      <w:t>Casa Editrice Libraria Ulrico Hoepli S.p.A.</w:t>
    </w:r>
  </w:p>
  <w:sdt>
    <w:sdtPr>
      <w:id w:val="115263194"/>
      <w:docPartObj>
        <w:docPartGallery w:val="Page Numbers (Bottom of Page)"/>
        <w:docPartUnique/>
      </w:docPartObj>
    </w:sdtPr>
    <w:sdtContent>
      <w:p w14:paraId="6378408A" w14:textId="03B9F9FD" w:rsidR="00896DAA" w:rsidRDefault="00896DAA">
        <w:pPr>
          <w:pStyle w:val="Pidipagina"/>
          <w:jc w:val="center"/>
        </w:pPr>
        <w:r>
          <w:fldChar w:fldCharType="begin"/>
        </w:r>
        <w:r>
          <w:instrText>PAGE   \* MERGEFORMAT</w:instrText>
        </w:r>
        <w:r>
          <w:fldChar w:fldCharType="separate"/>
        </w:r>
        <w:r>
          <w:t>2</w:t>
        </w:r>
        <w:r>
          <w:fldChar w:fldCharType="end"/>
        </w:r>
      </w:p>
    </w:sdtContent>
  </w:sdt>
  <w:p w14:paraId="62F11308" w14:textId="77777777" w:rsidR="00896DAA" w:rsidRDefault="00896D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511AA" w14:textId="77777777" w:rsidR="000A58D9" w:rsidRDefault="000A58D9" w:rsidP="00896DAA">
      <w:r>
        <w:separator/>
      </w:r>
    </w:p>
  </w:footnote>
  <w:footnote w:type="continuationSeparator" w:id="0">
    <w:p w14:paraId="13AA3804" w14:textId="77777777" w:rsidR="000A58D9" w:rsidRDefault="000A58D9" w:rsidP="00896D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755A8"/>
    <w:multiLevelType w:val="hybridMultilevel"/>
    <w:tmpl w:val="90743D42"/>
    <w:lvl w:ilvl="0" w:tplc="0410000F">
      <w:start w:val="1"/>
      <w:numFmt w:val="decimal"/>
      <w:lvlText w:val="%1."/>
      <w:lvlJc w:val="left"/>
      <w:pPr>
        <w:ind w:left="436" w:hanging="360"/>
      </w:pPr>
    </w:lvl>
    <w:lvl w:ilvl="1" w:tplc="04100019">
      <w:start w:val="1"/>
      <w:numFmt w:val="lowerLetter"/>
      <w:lvlText w:val="%2."/>
      <w:lvlJc w:val="left"/>
      <w:pPr>
        <w:ind w:left="1156" w:hanging="360"/>
      </w:pPr>
    </w:lvl>
    <w:lvl w:ilvl="2" w:tplc="0410001B">
      <w:start w:val="1"/>
      <w:numFmt w:val="lowerRoman"/>
      <w:lvlText w:val="%3."/>
      <w:lvlJc w:val="right"/>
      <w:pPr>
        <w:ind w:left="1876" w:hanging="180"/>
      </w:pPr>
    </w:lvl>
    <w:lvl w:ilvl="3" w:tplc="0410000F">
      <w:start w:val="1"/>
      <w:numFmt w:val="decimal"/>
      <w:lvlText w:val="%4."/>
      <w:lvlJc w:val="left"/>
      <w:pPr>
        <w:ind w:left="2596" w:hanging="360"/>
      </w:pPr>
    </w:lvl>
    <w:lvl w:ilvl="4" w:tplc="04100019">
      <w:start w:val="1"/>
      <w:numFmt w:val="lowerLetter"/>
      <w:lvlText w:val="%5."/>
      <w:lvlJc w:val="left"/>
      <w:pPr>
        <w:ind w:left="3316" w:hanging="360"/>
      </w:pPr>
    </w:lvl>
    <w:lvl w:ilvl="5" w:tplc="0410001B">
      <w:start w:val="1"/>
      <w:numFmt w:val="lowerRoman"/>
      <w:lvlText w:val="%6."/>
      <w:lvlJc w:val="right"/>
      <w:pPr>
        <w:ind w:left="4036" w:hanging="180"/>
      </w:pPr>
    </w:lvl>
    <w:lvl w:ilvl="6" w:tplc="0410000F">
      <w:start w:val="1"/>
      <w:numFmt w:val="decimal"/>
      <w:lvlText w:val="%7."/>
      <w:lvlJc w:val="left"/>
      <w:pPr>
        <w:ind w:left="4756" w:hanging="360"/>
      </w:pPr>
    </w:lvl>
    <w:lvl w:ilvl="7" w:tplc="04100019">
      <w:start w:val="1"/>
      <w:numFmt w:val="lowerLetter"/>
      <w:lvlText w:val="%8."/>
      <w:lvlJc w:val="left"/>
      <w:pPr>
        <w:ind w:left="5476" w:hanging="360"/>
      </w:pPr>
    </w:lvl>
    <w:lvl w:ilvl="8" w:tplc="0410001B">
      <w:start w:val="1"/>
      <w:numFmt w:val="lowerRoman"/>
      <w:lvlText w:val="%9."/>
      <w:lvlJc w:val="right"/>
      <w:pPr>
        <w:ind w:left="6196" w:hanging="180"/>
      </w:pPr>
    </w:lvl>
  </w:abstractNum>
  <w:abstractNum w:abstractNumId="1" w15:restartNumberingAfterBreak="0">
    <w:nsid w:val="1BDB55C8"/>
    <w:multiLevelType w:val="hybridMultilevel"/>
    <w:tmpl w:val="1E3C53E4"/>
    <w:lvl w:ilvl="0" w:tplc="0410000F">
      <w:start w:val="1"/>
      <w:numFmt w:val="decimal"/>
      <w:lvlText w:val="%1."/>
      <w:lvlJc w:val="left"/>
      <w:pPr>
        <w:ind w:left="436" w:hanging="360"/>
      </w:pPr>
    </w:lvl>
    <w:lvl w:ilvl="1" w:tplc="04100019">
      <w:start w:val="1"/>
      <w:numFmt w:val="lowerLetter"/>
      <w:lvlText w:val="%2."/>
      <w:lvlJc w:val="left"/>
      <w:pPr>
        <w:ind w:left="1156" w:hanging="360"/>
      </w:pPr>
    </w:lvl>
    <w:lvl w:ilvl="2" w:tplc="0410001B">
      <w:start w:val="1"/>
      <w:numFmt w:val="lowerRoman"/>
      <w:lvlText w:val="%3."/>
      <w:lvlJc w:val="right"/>
      <w:pPr>
        <w:ind w:left="1876" w:hanging="180"/>
      </w:pPr>
    </w:lvl>
    <w:lvl w:ilvl="3" w:tplc="0410000F">
      <w:start w:val="1"/>
      <w:numFmt w:val="decimal"/>
      <w:lvlText w:val="%4."/>
      <w:lvlJc w:val="left"/>
      <w:pPr>
        <w:ind w:left="2596" w:hanging="360"/>
      </w:pPr>
    </w:lvl>
    <w:lvl w:ilvl="4" w:tplc="04100019">
      <w:start w:val="1"/>
      <w:numFmt w:val="lowerLetter"/>
      <w:lvlText w:val="%5."/>
      <w:lvlJc w:val="left"/>
      <w:pPr>
        <w:ind w:left="3316" w:hanging="360"/>
      </w:pPr>
    </w:lvl>
    <w:lvl w:ilvl="5" w:tplc="0410001B">
      <w:start w:val="1"/>
      <w:numFmt w:val="lowerRoman"/>
      <w:lvlText w:val="%6."/>
      <w:lvlJc w:val="right"/>
      <w:pPr>
        <w:ind w:left="4036" w:hanging="180"/>
      </w:pPr>
    </w:lvl>
    <w:lvl w:ilvl="6" w:tplc="0410000F">
      <w:start w:val="1"/>
      <w:numFmt w:val="decimal"/>
      <w:lvlText w:val="%7."/>
      <w:lvlJc w:val="left"/>
      <w:pPr>
        <w:ind w:left="4756" w:hanging="360"/>
      </w:pPr>
    </w:lvl>
    <w:lvl w:ilvl="7" w:tplc="04100019">
      <w:start w:val="1"/>
      <w:numFmt w:val="lowerLetter"/>
      <w:lvlText w:val="%8."/>
      <w:lvlJc w:val="left"/>
      <w:pPr>
        <w:ind w:left="5476" w:hanging="360"/>
      </w:pPr>
    </w:lvl>
    <w:lvl w:ilvl="8" w:tplc="0410001B">
      <w:start w:val="1"/>
      <w:numFmt w:val="lowerRoman"/>
      <w:lvlText w:val="%9."/>
      <w:lvlJc w:val="right"/>
      <w:pPr>
        <w:ind w:left="6196" w:hanging="180"/>
      </w:pPr>
    </w:lvl>
  </w:abstractNum>
  <w:abstractNum w:abstractNumId="2" w15:restartNumberingAfterBreak="0">
    <w:nsid w:val="1C0F1D53"/>
    <w:multiLevelType w:val="hybridMultilevel"/>
    <w:tmpl w:val="79F05EC0"/>
    <w:lvl w:ilvl="0" w:tplc="F6722E58">
      <w:start w:val="1"/>
      <w:numFmt w:val="bullet"/>
      <w:lvlText w:val=""/>
      <w:lvlJc w:val="left"/>
      <w:pPr>
        <w:ind w:left="436" w:hanging="360"/>
      </w:pPr>
      <w:rPr>
        <w:rFonts w:ascii="Symbol" w:hAnsi="Symbol" w:hint="default"/>
        <w:color w:val="auto"/>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start w:val="1"/>
      <w:numFmt w:val="bullet"/>
      <w:lvlText w:val="o"/>
      <w:lvlJc w:val="left"/>
      <w:pPr>
        <w:ind w:left="3316" w:hanging="360"/>
      </w:pPr>
      <w:rPr>
        <w:rFonts w:ascii="Courier New" w:hAnsi="Courier New" w:cs="Courier New" w:hint="default"/>
      </w:rPr>
    </w:lvl>
    <w:lvl w:ilvl="5" w:tplc="04100005">
      <w:start w:val="1"/>
      <w:numFmt w:val="bullet"/>
      <w:lvlText w:val=""/>
      <w:lvlJc w:val="left"/>
      <w:pPr>
        <w:ind w:left="4036" w:hanging="360"/>
      </w:pPr>
      <w:rPr>
        <w:rFonts w:ascii="Wingdings" w:hAnsi="Wingdings" w:hint="default"/>
      </w:rPr>
    </w:lvl>
    <w:lvl w:ilvl="6" w:tplc="04100001">
      <w:start w:val="1"/>
      <w:numFmt w:val="bullet"/>
      <w:lvlText w:val=""/>
      <w:lvlJc w:val="left"/>
      <w:pPr>
        <w:ind w:left="4756" w:hanging="360"/>
      </w:pPr>
      <w:rPr>
        <w:rFonts w:ascii="Symbol" w:hAnsi="Symbol" w:hint="default"/>
      </w:rPr>
    </w:lvl>
    <w:lvl w:ilvl="7" w:tplc="04100003">
      <w:start w:val="1"/>
      <w:numFmt w:val="bullet"/>
      <w:lvlText w:val="o"/>
      <w:lvlJc w:val="left"/>
      <w:pPr>
        <w:ind w:left="5476" w:hanging="360"/>
      </w:pPr>
      <w:rPr>
        <w:rFonts w:ascii="Courier New" w:hAnsi="Courier New" w:cs="Courier New" w:hint="default"/>
      </w:rPr>
    </w:lvl>
    <w:lvl w:ilvl="8" w:tplc="04100005">
      <w:start w:val="1"/>
      <w:numFmt w:val="bullet"/>
      <w:lvlText w:val=""/>
      <w:lvlJc w:val="left"/>
      <w:pPr>
        <w:ind w:left="6196" w:hanging="360"/>
      </w:pPr>
      <w:rPr>
        <w:rFonts w:ascii="Wingdings" w:hAnsi="Wingdings" w:hint="default"/>
      </w:rPr>
    </w:lvl>
  </w:abstractNum>
  <w:abstractNum w:abstractNumId="3" w15:restartNumberingAfterBreak="0">
    <w:nsid w:val="1E350E02"/>
    <w:multiLevelType w:val="hybridMultilevel"/>
    <w:tmpl w:val="DD5CBAE6"/>
    <w:lvl w:ilvl="0" w:tplc="2886274C">
      <w:start w:val="2"/>
      <w:numFmt w:val="bullet"/>
      <w:lvlText w:val="-"/>
      <w:lvlJc w:val="left"/>
      <w:pPr>
        <w:ind w:left="153" w:hanging="360"/>
      </w:pPr>
      <w:rPr>
        <w:rFonts w:ascii="Times New Roman" w:eastAsia="NanumGothic" w:hAnsi="Times New Roman" w:cs="Times New Roman" w:hint="default"/>
      </w:rPr>
    </w:lvl>
    <w:lvl w:ilvl="1" w:tplc="04100003">
      <w:start w:val="1"/>
      <w:numFmt w:val="bullet"/>
      <w:lvlText w:val="o"/>
      <w:lvlJc w:val="left"/>
      <w:pPr>
        <w:ind w:left="873" w:hanging="360"/>
      </w:pPr>
      <w:rPr>
        <w:rFonts w:ascii="Courier New" w:hAnsi="Courier New" w:cs="Courier New" w:hint="default"/>
      </w:rPr>
    </w:lvl>
    <w:lvl w:ilvl="2" w:tplc="04100005" w:tentative="1">
      <w:start w:val="1"/>
      <w:numFmt w:val="bullet"/>
      <w:lvlText w:val=""/>
      <w:lvlJc w:val="left"/>
      <w:pPr>
        <w:ind w:left="1593" w:hanging="360"/>
      </w:pPr>
      <w:rPr>
        <w:rFonts w:ascii="Wingdings" w:hAnsi="Wingdings" w:hint="default"/>
      </w:rPr>
    </w:lvl>
    <w:lvl w:ilvl="3" w:tplc="04100001" w:tentative="1">
      <w:start w:val="1"/>
      <w:numFmt w:val="bullet"/>
      <w:lvlText w:val=""/>
      <w:lvlJc w:val="left"/>
      <w:pPr>
        <w:ind w:left="2313" w:hanging="360"/>
      </w:pPr>
      <w:rPr>
        <w:rFonts w:ascii="Symbol" w:hAnsi="Symbol" w:hint="default"/>
      </w:rPr>
    </w:lvl>
    <w:lvl w:ilvl="4" w:tplc="04100003" w:tentative="1">
      <w:start w:val="1"/>
      <w:numFmt w:val="bullet"/>
      <w:lvlText w:val="o"/>
      <w:lvlJc w:val="left"/>
      <w:pPr>
        <w:ind w:left="3033" w:hanging="360"/>
      </w:pPr>
      <w:rPr>
        <w:rFonts w:ascii="Courier New" w:hAnsi="Courier New" w:cs="Courier New" w:hint="default"/>
      </w:rPr>
    </w:lvl>
    <w:lvl w:ilvl="5" w:tplc="04100005" w:tentative="1">
      <w:start w:val="1"/>
      <w:numFmt w:val="bullet"/>
      <w:lvlText w:val=""/>
      <w:lvlJc w:val="left"/>
      <w:pPr>
        <w:ind w:left="3753" w:hanging="360"/>
      </w:pPr>
      <w:rPr>
        <w:rFonts w:ascii="Wingdings" w:hAnsi="Wingdings" w:hint="default"/>
      </w:rPr>
    </w:lvl>
    <w:lvl w:ilvl="6" w:tplc="04100001" w:tentative="1">
      <w:start w:val="1"/>
      <w:numFmt w:val="bullet"/>
      <w:lvlText w:val=""/>
      <w:lvlJc w:val="left"/>
      <w:pPr>
        <w:ind w:left="4473" w:hanging="360"/>
      </w:pPr>
      <w:rPr>
        <w:rFonts w:ascii="Symbol" w:hAnsi="Symbol" w:hint="default"/>
      </w:rPr>
    </w:lvl>
    <w:lvl w:ilvl="7" w:tplc="04100003" w:tentative="1">
      <w:start w:val="1"/>
      <w:numFmt w:val="bullet"/>
      <w:lvlText w:val="o"/>
      <w:lvlJc w:val="left"/>
      <w:pPr>
        <w:ind w:left="5193" w:hanging="360"/>
      </w:pPr>
      <w:rPr>
        <w:rFonts w:ascii="Courier New" w:hAnsi="Courier New" w:cs="Courier New" w:hint="default"/>
      </w:rPr>
    </w:lvl>
    <w:lvl w:ilvl="8" w:tplc="04100005" w:tentative="1">
      <w:start w:val="1"/>
      <w:numFmt w:val="bullet"/>
      <w:lvlText w:val=""/>
      <w:lvlJc w:val="left"/>
      <w:pPr>
        <w:ind w:left="5913" w:hanging="360"/>
      </w:pPr>
      <w:rPr>
        <w:rFonts w:ascii="Wingdings" w:hAnsi="Wingdings" w:hint="default"/>
      </w:rPr>
    </w:lvl>
  </w:abstractNum>
  <w:abstractNum w:abstractNumId="4" w15:restartNumberingAfterBreak="0">
    <w:nsid w:val="1F907D6F"/>
    <w:multiLevelType w:val="hybridMultilevel"/>
    <w:tmpl w:val="DD246BE2"/>
    <w:lvl w:ilvl="0" w:tplc="F6722E58">
      <w:start w:val="1"/>
      <w:numFmt w:val="bullet"/>
      <w:lvlText w:val=""/>
      <w:lvlJc w:val="left"/>
      <w:pPr>
        <w:ind w:left="436" w:hanging="360"/>
      </w:pPr>
      <w:rPr>
        <w:rFonts w:ascii="Symbol" w:hAnsi="Symbol" w:hint="default"/>
        <w:color w:val="auto"/>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start w:val="1"/>
      <w:numFmt w:val="bullet"/>
      <w:lvlText w:val="o"/>
      <w:lvlJc w:val="left"/>
      <w:pPr>
        <w:ind w:left="3316" w:hanging="360"/>
      </w:pPr>
      <w:rPr>
        <w:rFonts w:ascii="Courier New" w:hAnsi="Courier New" w:cs="Courier New" w:hint="default"/>
      </w:rPr>
    </w:lvl>
    <w:lvl w:ilvl="5" w:tplc="04100005">
      <w:start w:val="1"/>
      <w:numFmt w:val="bullet"/>
      <w:lvlText w:val=""/>
      <w:lvlJc w:val="left"/>
      <w:pPr>
        <w:ind w:left="4036" w:hanging="360"/>
      </w:pPr>
      <w:rPr>
        <w:rFonts w:ascii="Wingdings" w:hAnsi="Wingdings" w:hint="default"/>
      </w:rPr>
    </w:lvl>
    <w:lvl w:ilvl="6" w:tplc="04100001">
      <w:start w:val="1"/>
      <w:numFmt w:val="bullet"/>
      <w:lvlText w:val=""/>
      <w:lvlJc w:val="left"/>
      <w:pPr>
        <w:ind w:left="4756" w:hanging="360"/>
      </w:pPr>
      <w:rPr>
        <w:rFonts w:ascii="Symbol" w:hAnsi="Symbol" w:hint="default"/>
      </w:rPr>
    </w:lvl>
    <w:lvl w:ilvl="7" w:tplc="04100003">
      <w:start w:val="1"/>
      <w:numFmt w:val="bullet"/>
      <w:lvlText w:val="o"/>
      <w:lvlJc w:val="left"/>
      <w:pPr>
        <w:ind w:left="5476" w:hanging="360"/>
      </w:pPr>
      <w:rPr>
        <w:rFonts w:ascii="Courier New" w:hAnsi="Courier New" w:cs="Courier New" w:hint="default"/>
      </w:rPr>
    </w:lvl>
    <w:lvl w:ilvl="8" w:tplc="04100005">
      <w:start w:val="1"/>
      <w:numFmt w:val="bullet"/>
      <w:lvlText w:val=""/>
      <w:lvlJc w:val="left"/>
      <w:pPr>
        <w:ind w:left="6196" w:hanging="360"/>
      </w:pPr>
      <w:rPr>
        <w:rFonts w:ascii="Wingdings" w:hAnsi="Wingdings" w:hint="default"/>
      </w:rPr>
    </w:lvl>
  </w:abstractNum>
  <w:abstractNum w:abstractNumId="5" w15:restartNumberingAfterBreak="0">
    <w:nsid w:val="1FFF3891"/>
    <w:multiLevelType w:val="hybridMultilevel"/>
    <w:tmpl w:val="96BE7AC4"/>
    <w:lvl w:ilvl="0" w:tplc="0410000F">
      <w:start w:val="1"/>
      <w:numFmt w:val="decimal"/>
      <w:lvlText w:val="%1."/>
      <w:lvlJc w:val="left"/>
      <w:pPr>
        <w:ind w:left="436" w:hanging="360"/>
      </w:pPr>
    </w:lvl>
    <w:lvl w:ilvl="1" w:tplc="04100019">
      <w:start w:val="1"/>
      <w:numFmt w:val="lowerLetter"/>
      <w:lvlText w:val="%2."/>
      <w:lvlJc w:val="left"/>
      <w:pPr>
        <w:ind w:left="1156" w:hanging="360"/>
      </w:pPr>
    </w:lvl>
    <w:lvl w:ilvl="2" w:tplc="0410001B">
      <w:start w:val="1"/>
      <w:numFmt w:val="lowerRoman"/>
      <w:lvlText w:val="%3."/>
      <w:lvlJc w:val="right"/>
      <w:pPr>
        <w:ind w:left="1876" w:hanging="180"/>
      </w:pPr>
    </w:lvl>
    <w:lvl w:ilvl="3" w:tplc="0410000F">
      <w:start w:val="1"/>
      <w:numFmt w:val="decimal"/>
      <w:lvlText w:val="%4."/>
      <w:lvlJc w:val="left"/>
      <w:pPr>
        <w:ind w:left="2596" w:hanging="360"/>
      </w:pPr>
    </w:lvl>
    <w:lvl w:ilvl="4" w:tplc="04100019">
      <w:start w:val="1"/>
      <w:numFmt w:val="lowerLetter"/>
      <w:lvlText w:val="%5."/>
      <w:lvlJc w:val="left"/>
      <w:pPr>
        <w:ind w:left="3316" w:hanging="360"/>
      </w:pPr>
    </w:lvl>
    <w:lvl w:ilvl="5" w:tplc="0410001B">
      <w:start w:val="1"/>
      <w:numFmt w:val="lowerRoman"/>
      <w:lvlText w:val="%6."/>
      <w:lvlJc w:val="right"/>
      <w:pPr>
        <w:ind w:left="4036" w:hanging="180"/>
      </w:pPr>
    </w:lvl>
    <w:lvl w:ilvl="6" w:tplc="0410000F">
      <w:start w:val="1"/>
      <w:numFmt w:val="decimal"/>
      <w:lvlText w:val="%7."/>
      <w:lvlJc w:val="left"/>
      <w:pPr>
        <w:ind w:left="4756" w:hanging="360"/>
      </w:pPr>
    </w:lvl>
    <w:lvl w:ilvl="7" w:tplc="04100019">
      <w:start w:val="1"/>
      <w:numFmt w:val="lowerLetter"/>
      <w:lvlText w:val="%8."/>
      <w:lvlJc w:val="left"/>
      <w:pPr>
        <w:ind w:left="5476" w:hanging="360"/>
      </w:pPr>
    </w:lvl>
    <w:lvl w:ilvl="8" w:tplc="0410001B">
      <w:start w:val="1"/>
      <w:numFmt w:val="lowerRoman"/>
      <w:lvlText w:val="%9."/>
      <w:lvlJc w:val="right"/>
      <w:pPr>
        <w:ind w:left="6196" w:hanging="180"/>
      </w:pPr>
    </w:lvl>
  </w:abstractNum>
  <w:abstractNum w:abstractNumId="6" w15:restartNumberingAfterBreak="0">
    <w:nsid w:val="2A69308D"/>
    <w:multiLevelType w:val="hybridMultilevel"/>
    <w:tmpl w:val="C09CB1D6"/>
    <w:lvl w:ilvl="0" w:tplc="2BF00424">
      <w:start w:val="1"/>
      <w:numFmt w:val="decimal"/>
      <w:lvlText w:val="%1)"/>
      <w:lvlJc w:val="left"/>
      <w:pPr>
        <w:ind w:left="-207" w:hanging="360"/>
      </w:pPr>
      <w:rPr>
        <w:rFonts w:hint="default"/>
      </w:rPr>
    </w:lvl>
    <w:lvl w:ilvl="1" w:tplc="04100019" w:tentative="1">
      <w:start w:val="1"/>
      <w:numFmt w:val="lowerLetter"/>
      <w:lvlText w:val="%2."/>
      <w:lvlJc w:val="left"/>
      <w:pPr>
        <w:ind w:left="513" w:hanging="360"/>
      </w:pPr>
    </w:lvl>
    <w:lvl w:ilvl="2" w:tplc="0410001B" w:tentative="1">
      <w:start w:val="1"/>
      <w:numFmt w:val="lowerRoman"/>
      <w:lvlText w:val="%3."/>
      <w:lvlJc w:val="right"/>
      <w:pPr>
        <w:ind w:left="1233" w:hanging="180"/>
      </w:pPr>
    </w:lvl>
    <w:lvl w:ilvl="3" w:tplc="0410000F" w:tentative="1">
      <w:start w:val="1"/>
      <w:numFmt w:val="decimal"/>
      <w:lvlText w:val="%4."/>
      <w:lvlJc w:val="left"/>
      <w:pPr>
        <w:ind w:left="1953" w:hanging="360"/>
      </w:pPr>
    </w:lvl>
    <w:lvl w:ilvl="4" w:tplc="04100019" w:tentative="1">
      <w:start w:val="1"/>
      <w:numFmt w:val="lowerLetter"/>
      <w:lvlText w:val="%5."/>
      <w:lvlJc w:val="left"/>
      <w:pPr>
        <w:ind w:left="2673" w:hanging="360"/>
      </w:pPr>
    </w:lvl>
    <w:lvl w:ilvl="5" w:tplc="0410001B" w:tentative="1">
      <w:start w:val="1"/>
      <w:numFmt w:val="lowerRoman"/>
      <w:lvlText w:val="%6."/>
      <w:lvlJc w:val="right"/>
      <w:pPr>
        <w:ind w:left="3393" w:hanging="180"/>
      </w:pPr>
    </w:lvl>
    <w:lvl w:ilvl="6" w:tplc="0410000F" w:tentative="1">
      <w:start w:val="1"/>
      <w:numFmt w:val="decimal"/>
      <w:lvlText w:val="%7."/>
      <w:lvlJc w:val="left"/>
      <w:pPr>
        <w:ind w:left="4113" w:hanging="360"/>
      </w:pPr>
    </w:lvl>
    <w:lvl w:ilvl="7" w:tplc="04100019" w:tentative="1">
      <w:start w:val="1"/>
      <w:numFmt w:val="lowerLetter"/>
      <w:lvlText w:val="%8."/>
      <w:lvlJc w:val="left"/>
      <w:pPr>
        <w:ind w:left="4833" w:hanging="360"/>
      </w:pPr>
    </w:lvl>
    <w:lvl w:ilvl="8" w:tplc="0410001B" w:tentative="1">
      <w:start w:val="1"/>
      <w:numFmt w:val="lowerRoman"/>
      <w:lvlText w:val="%9."/>
      <w:lvlJc w:val="right"/>
      <w:pPr>
        <w:ind w:left="5553" w:hanging="180"/>
      </w:pPr>
    </w:lvl>
  </w:abstractNum>
  <w:abstractNum w:abstractNumId="7" w15:restartNumberingAfterBreak="0">
    <w:nsid w:val="47176F7A"/>
    <w:multiLevelType w:val="hybridMultilevel"/>
    <w:tmpl w:val="EB0821A8"/>
    <w:lvl w:ilvl="0" w:tplc="2886274C">
      <w:start w:val="2"/>
      <w:numFmt w:val="bullet"/>
      <w:lvlText w:val="-"/>
      <w:lvlJc w:val="left"/>
      <w:pPr>
        <w:ind w:left="-414" w:hanging="360"/>
      </w:pPr>
      <w:rPr>
        <w:rFonts w:ascii="Times New Roman" w:eastAsia="NanumGothic" w:hAnsi="Times New Roman" w:cs="Times New Roman" w:hint="default"/>
      </w:rPr>
    </w:lvl>
    <w:lvl w:ilvl="1" w:tplc="04100003" w:tentative="1">
      <w:start w:val="1"/>
      <w:numFmt w:val="bullet"/>
      <w:lvlText w:val="o"/>
      <w:lvlJc w:val="left"/>
      <w:pPr>
        <w:ind w:left="873" w:hanging="360"/>
      </w:pPr>
      <w:rPr>
        <w:rFonts w:ascii="Courier New" w:hAnsi="Courier New" w:cs="Courier New" w:hint="default"/>
      </w:rPr>
    </w:lvl>
    <w:lvl w:ilvl="2" w:tplc="04100005" w:tentative="1">
      <w:start w:val="1"/>
      <w:numFmt w:val="bullet"/>
      <w:lvlText w:val=""/>
      <w:lvlJc w:val="left"/>
      <w:pPr>
        <w:ind w:left="1593" w:hanging="360"/>
      </w:pPr>
      <w:rPr>
        <w:rFonts w:ascii="Wingdings" w:hAnsi="Wingdings" w:hint="default"/>
      </w:rPr>
    </w:lvl>
    <w:lvl w:ilvl="3" w:tplc="04100001" w:tentative="1">
      <w:start w:val="1"/>
      <w:numFmt w:val="bullet"/>
      <w:lvlText w:val=""/>
      <w:lvlJc w:val="left"/>
      <w:pPr>
        <w:ind w:left="2313" w:hanging="360"/>
      </w:pPr>
      <w:rPr>
        <w:rFonts w:ascii="Symbol" w:hAnsi="Symbol" w:hint="default"/>
      </w:rPr>
    </w:lvl>
    <w:lvl w:ilvl="4" w:tplc="04100003" w:tentative="1">
      <w:start w:val="1"/>
      <w:numFmt w:val="bullet"/>
      <w:lvlText w:val="o"/>
      <w:lvlJc w:val="left"/>
      <w:pPr>
        <w:ind w:left="3033" w:hanging="360"/>
      </w:pPr>
      <w:rPr>
        <w:rFonts w:ascii="Courier New" w:hAnsi="Courier New" w:cs="Courier New" w:hint="default"/>
      </w:rPr>
    </w:lvl>
    <w:lvl w:ilvl="5" w:tplc="04100005" w:tentative="1">
      <w:start w:val="1"/>
      <w:numFmt w:val="bullet"/>
      <w:lvlText w:val=""/>
      <w:lvlJc w:val="left"/>
      <w:pPr>
        <w:ind w:left="3753" w:hanging="360"/>
      </w:pPr>
      <w:rPr>
        <w:rFonts w:ascii="Wingdings" w:hAnsi="Wingdings" w:hint="default"/>
      </w:rPr>
    </w:lvl>
    <w:lvl w:ilvl="6" w:tplc="04100001" w:tentative="1">
      <w:start w:val="1"/>
      <w:numFmt w:val="bullet"/>
      <w:lvlText w:val=""/>
      <w:lvlJc w:val="left"/>
      <w:pPr>
        <w:ind w:left="4473" w:hanging="360"/>
      </w:pPr>
      <w:rPr>
        <w:rFonts w:ascii="Symbol" w:hAnsi="Symbol" w:hint="default"/>
      </w:rPr>
    </w:lvl>
    <w:lvl w:ilvl="7" w:tplc="04100003" w:tentative="1">
      <w:start w:val="1"/>
      <w:numFmt w:val="bullet"/>
      <w:lvlText w:val="o"/>
      <w:lvlJc w:val="left"/>
      <w:pPr>
        <w:ind w:left="5193" w:hanging="360"/>
      </w:pPr>
      <w:rPr>
        <w:rFonts w:ascii="Courier New" w:hAnsi="Courier New" w:cs="Courier New" w:hint="default"/>
      </w:rPr>
    </w:lvl>
    <w:lvl w:ilvl="8" w:tplc="04100005" w:tentative="1">
      <w:start w:val="1"/>
      <w:numFmt w:val="bullet"/>
      <w:lvlText w:val=""/>
      <w:lvlJc w:val="left"/>
      <w:pPr>
        <w:ind w:left="5913" w:hanging="360"/>
      </w:pPr>
      <w:rPr>
        <w:rFonts w:ascii="Wingdings" w:hAnsi="Wingdings" w:hint="default"/>
      </w:rPr>
    </w:lvl>
  </w:abstractNum>
  <w:abstractNum w:abstractNumId="8" w15:restartNumberingAfterBreak="0">
    <w:nsid w:val="49352925"/>
    <w:multiLevelType w:val="hybridMultilevel"/>
    <w:tmpl w:val="4D6A594E"/>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B565CFC"/>
    <w:multiLevelType w:val="hybridMultilevel"/>
    <w:tmpl w:val="2D3CE6EC"/>
    <w:lvl w:ilvl="0" w:tplc="7F9ADEEC">
      <w:start w:val="1"/>
      <w:numFmt w:val="decimal"/>
      <w:lvlText w:val="%1."/>
      <w:lvlJc w:val="left"/>
      <w:pPr>
        <w:ind w:left="360" w:hanging="360"/>
      </w:pPr>
      <w:rPr>
        <w:rFonts w:ascii="Times New Roman" w:eastAsia="NanumGothic" w:hAnsi="Times New Roman" w:cs="Times New Roman"/>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0" w15:restartNumberingAfterBreak="0">
    <w:nsid w:val="53093AD9"/>
    <w:multiLevelType w:val="hybridMultilevel"/>
    <w:tmpl w:val="148E0B6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6DD1449"/>
    <w:multiLevelType w:val="hybridMultilevel"/>
    <w:tmpl w:val="12E898D8"/>
    <w:lvl w:ilvl="0" w:tplc="3E74495E">
      <w:numFmt w:val="bullet"/>
      <w:lvlText w:val="-"/>
      <w:lvlJc w:val="left"/>
      <w:pPr>
        <w:ind w:left="360" w:hanging="360"/>
      </w:pPr>
      <w:rPr>
        <w:rFonts w:ascii="Garamond" w:eastAsia="NanumGothic"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7411BAC"/>
    <w:multiLevelType w:val="hybridMultilevel"/>
    <w:tmpl w:val="9FC8646C"/>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5C79557C"/>
    <w:multiLevelType w:val="hybridMultilevel"/>
    <w:tmpl w:val="15A8187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5D554EEF"/>
    <w:multiLevelType w:val="hybridMultilevel"/>
    <w:tmpl w:val="C8FCF89A"/>
    <w:lvl w:ilvl="0" w:tplc="2886274C">
      <w:start w:val="2"/>
      <w:numFmt w:val="bullet"/>
      <w:lvlText w:val="-"/>
      <w:lvlJc w:val="left"/>
      <w:pPr>
        <w:ind w:left="-414" w:hanging="360"/>
      </w:pPr>
      <w:rPr>
        <w:rFonts w:ascii="Times New Roman" w:eastAsia="NanumGothic" w:hAnsi="Times New Roman" w:cs="Times New Roman" w:hint="default"/>
      </w:rPr>
    </w:lvl>
    <w:lvl w:ilvl="1" w:tplc="04100003" w:tentative="1">
      <w:start w:val="1"/>
      <w:numFmt w:val="bullet"/>
      <w:lvlText w:val="o"/>
      <w:lvlJc w:val="left"/>
      <w:pPr>
        <w:ind w:left="873" w:hanging="360"/>
      </w:pPr>
      <w:rPr>
        <w:rFonts w:ascii="Courier New" w:hAnsi="Courier New" w:cs="Courier New" w:hint="default"/>
      </w:rPr>
    </w:lvl>
    <w:lvl w:ilvl="2" w:tplc="04100005" w:tentative="1">
      <w:start w:val="1"/>
      <w:numFmt w:val="bullet"/>
      <w:lvlText w:val=""/>
      <w:lvlJc w:val="left"/>
      <w:pPr>
        <w:ind w:left="1593" w:hanging="360"/>
      </w:pPr>
      <w:rPr>
        <w:rFonts w:ascii="Wingdings" w:hAnsi="Wingdings" w:hint="default"/>
      </w:rPr>
    </w:lvl>
    <w:lvl w:ilvl="3" w:tplc="04100001" w:tentative="1">
      <w:start w:val="1"/>
      <w:numFmt w:val="bullet"/>
      <w:lvlText w:val=""/>
      <w:lvlJc w:val="left"/>
      <w:pPr>
        <w:ind w:left="2313" w:hanging="360"/>
      </w:pPr>
      <w:rPr>
        <w:rFonts w:ascii="Symbol" w:hAnsi="Symbol" w:hint="default"/>
      </w:rPr>
    </w:lvl>
    <w:lvl w:ilvl="4" w:tplc="04100003" w:tentative="1">
      <w:start w:val="1"/>
      <w:numFmt w:val="bullet"/>
      <w:lvlText w:val="o"/>
      <w:lvlJc w:val="left"/>
      <w:pPr>
        <w:ind w:left="3033" w:hanging="360"/>
      </w:pPr>
      <w:rPr>
        <w:rFonts w:ascii="Courier New" w:hAnsi="Courier New" w:cs="Courier New" w:hint="default"/>
      </w:rPr>
    </w:lvl>
    <w:lvl w:ilvl="5" w:tplc="04100005" w:tentative="1">
      <w:start w:val="1"/>
      <w:numFmt w:val="bullet"/>
      <w:lvlText w:val=""/>
      <w:lvlJc w:val="left"/>
      <w:pPr>
        <w:ind w:left="3753" w:hanging="360"/>
      </w:pPr>
      <w:rPr>
        <w:rFonts w:ascii="Wingdings" w:hAnsi="Wingdings" w:hint="default"/>
      </w:rPr>
    </w:lvl>
    <w:lvl w:ilvl="6" w:tplc="04100001" w:tentative="1">
      <w:start w:val="1"/>
      <w:numFmt w:val="bullet"/>
      <w:lvlText w:val=""/>
      <w:lvlJc w:val="left"/>
      <w:pPr>
        <w:ind w:left="4473" w:hanging="360"/>
      </w:pPr>
      <w:rPr>
        <w:rFonts w:ascii="Symbol" w:hAnsi="Symbol" w:hint="default"/>
      </w:rPr>
    </w:lvl>
    <w:lvl w:ilvl="7" w:tplc="04100003" w:tentative="1">
      <w:start w:val="1"/>
      <w:numFmt w:val="bullet"/>
      <w:lvlText w:val="o"/>
      <w:lvlJc w:val="left"/>
      <w:pPr>
        <w:ind w:left="5193" w:hanging="360"/>
      </w:pPr>
      <w:rPr>
        <w:rFonts w:ascii="Courier New" w:hAnsi="Courier New" w:cs="Courier New" w:hint="default"/>
      </w:rPr>
    </w:lvl>
    <w:lvl w:ilvl="8" w:tplc="04100005" w:tentative="1">
      <w:start w:val="1"/>
      <w:numFmt w:val="bullet"/>
      <w:lvlText w:val=""/>
      <w:lvlJc w:val="left"/>
      <w:pPr>
        <w:ind w:left="5913" w:hanging="360"/>
      </w:pPr>
      <w:rPr>
        <w:rFonts w:ascii="Wingdings" w:hAnsi="Wingdings" w:hint="default"/>
      </w:rPr>
    </w:lvl>
  </w:abstractNum>
  <w:abstractNum w:abstractNumId="15" w15:restartNumberingAfterBreak="0">
    <w:nsid w:val="68166D13"/>
    <w:multiLevelType w:val="hybridMultilevel"/>
    <w:tmpl w:val="20466DC6"/>
    <w:lvl w:ilvl="0" w:tplc="9BC09B24">
      <w:start w:val="1"/>
      <w:numFmt w:val="bullet"/>
      <w:lvlText w:val="-"/>
      <w:lvlJc w:val="left"/>
      <w:pPr>
        <w:ind w:left="360" w:hanging="360"/>
      </w:pPr>
      <w:rPr>
        <w:rFonts w:ascii="Garamond" w:eastAsia="NanumGothic"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006916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3371852">
    <w:abstractNumId w:val="4"/>
  </w:num>
  <w:num w:numId="3" w16cid:durableId="19453800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42896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1090943">
    <w:abstractNumId w:val="2"/>
  </w:num>
  <w:num w:numId="6" w16cid:durableId="16610808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8163520">
    <w:abstractNumId w:val="6"/>
  </w:num>
  <w:num w:numId="8" w16cid:durableId="63646782">
    <w:abstractNumId w:val="3"/>
  </w:num>
  <w:num w:numId="9" w16cid:durableId="98530900">
    <w:abstractNumId w:val="0"/>
  </w:num>
  <w:num w:numId="10" w16cid:durableId="565727474">
    <w:abstractNumId w:val="8"/>
  </w:num>
  <w:num w:numId="11" w16cid:durableId="1926307589">
    <w:abstractNumId w:val="7"/>
  </w:num>
  <w:num w:numId="12" w16cid:durableId="1863935355">
    <w:abstractNumId w:val="14"/>
  </w:num>
  <w:num w:numId="13" w16cid:durableId="1445341433">
    <w:abstractNumId w:val="13"/>
  </w:num>
  <w:num w:numId="14" w16cid:durableId="1143888811">
    <w:abstractNumId w:val="10"/>
  </w:num>
  <w:num w:numId="15" w16cid:durableId="1600990262">
    <w:abstractNumId w:val="15"/>
  </w:num>
  <w:num w:numId="16" w16cid:durableId="59989707">
    <w:abstractNumId w:val="12"/>
  </w:num>
  <w:num w:numId="17" w16cid:durableId="18078129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AE1"/>
    <w:rsid w:val="000A58D9"/>
    <w:rsid w:val="001D3188"/>
    <w:rsid w:val="001D3D26"/>
    <w:rsid w:val="001E6901"/>
    <w:rsid w:val="002B390F"/>
    <w:rsid w:val="00357795"/>
    <w:rsid w:val="004002C5"/>
    <w:rsid w:val="00412E74"/>
    <w:rsid w:val="00455BA7"/>
    <w:rsid w:val="00486DBA"/>
    <w:rsid w:val="004E45C3"/>
    <w:rsid w:val="0058384C"/>
    <w:rsid w:val="005B3054"/>
    <w:rsid w:val="005D1D79"/>
    <w:rsid w:val="00832C25"/>
    <w:rsid w:val="00896DAA"/>
    <w:rsid w:val="008D45BC"/>
    <w:rsid w:val="008F537D"/>
    <w:rsid w:val="00937AE1"/>
    <w:rsid w:val="00977A0A"/>
    <w:rsid w:val="00983110"/>
    <w:rsid w:val="009B7367"/>
    <w:rsid w:val="00D75D0C"/>
    <w:rsid w:val="00D75E03"/>
    <w:rsid w:val="00D953CA"/>
    <w:rsid w:val="00E06A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A49BA"/>
  <w15:chartTrackingRefBased/>
  <w15:docId w15:val="{97375FAE-C19C-4764-B44E-117EF0B2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937AE1"/>
    <w:pPr>
      <w:autoSpaceDE w:val="0"/>
      <w:autoSpaceDN w:val="0"/>
      <w:spacing w:after="0" w:line="240" w:lineRule="auto"/>
      <w:jc w:val="both"/>
    </w:pPr>
    <w:rPr>
      <w:rFonts w:ascii="Batang" w:eastAsia="NanumGothic" w:hAnsi="Batang" w:cs="Times New Roman"/>
      <w:kern w:val="0"/>
      <w:sz w:val="20"/>
      <w:szCs w:val="20"/>
      <w:lang w:eastAsia="it-IT"/>
      <w14:ligatures w14:val="none"/>
    </w:rPr>
  </w:style>
  <w:style w:type="paragraph" w:styleId="Titolo1">
    <w:name w:val="heading 1"/>
    <w:basedOn w:val="Normale"/>
    <w:next w:val="Normale"/>
    <w:link w:val="Titolo1Carattere"/>
    <w:uiPriority w:val="9"/>
    <w:qFormat/>
    <w:rsid w:val="00937A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37A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37AE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37AE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37AE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37AE1"/>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37AE1"/>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37AE1"/>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37AE1"/>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7AE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37AE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37AE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37AE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37AE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37AE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37AE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37AE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37AE1"/>
    <w:rPr>
      <w:rFonts w:eastAsiaTheme="majorEastAsia" w:cstheme="majorBidi"/>
      <w:color w:val="272727" w:themeColor="text1" w:themeTint="D8"/>
    </w:rPr>
  </w:style>
  <w:style w:type="paragraph" w:styleId="Titolo">
    <w:name w:val="Title"/>
    <w:basedOn w:val="Normale"/>
    <w:next w:val="Normale"/>
    <w:link w:val="TitoloCarattere"/>
    <w:uiPriority w:val="10"/>
    <w:qFormat/>
    <w:rsid w:val="00937AE1"/>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37AE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37AE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37AE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37AE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37AE1"/>
    <w:rPr>
      <w:i/>
      <w:iCs/>
      <w:color w:val="404040" w:themeColor="text1" w:themeTint="BF"/>
    </w:rPr>
  </w:style>
  <w:style w:type="paragraph" w:styleId="Paragrafoelenco">
    <w:name w:val="List Paragraph"/>
    <w:basedOn w:val="Normale"/>
    <w:uiPriority w:val="34"/>
    <w:qFormat/>
    <w:rsid w:val="00937AE1"/>
    <w:pPr>
      <w:ind w:left="720"/>
      <w:contextualSpacing/>
    </w:pPr>
  </w:style>
  <w:style w:type="character" w:styleId="Enfasiintensa">
    <w:name w:val="Intense Emphasis"/>
    <w:basedOn w:val="Carpredefinitoparagrafo"/>
    <w:uiPriority w:val="21"/>
    <w:qFormat/>
    <w:rsid w:val="00937AE1"/>
    <w:rPr>
      <w:i/>
      <w:iCs/>
      <w:color w:val="0F4761" w:themeColor="accent1" w:themeShade="BF"/>
    </w:rPr>
  </w:style>
  <w:style w:type="paragraph" w:styleId="Citazioneintensa">
    <w:name w:val="Intense Quote"/>
    <w:basedOn w:val="Normale"/>
    <w:next w:val="Normale"/>
    <w:link w:val="CitazioneintensaCarattere"/>
    <w:uiPriority w:val="30"/>
    <w:qFormat/>
    <w:rsid w:val="00937A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37AE1"/>
    <w:rPr>
      <w:i/>
      <w:iCs/>
      <w:color w:val="0F4761" w:themeColor="accent1" w:themeShade="BF"/>
    </w:rPr>
  </w:style>
  <w:style w:type="character" w:styleId="Riferimentointenso">
    <w:name w:val="Intense Reference"/>
    <w:basedOn w:val="Carpredefinitoparagrafo"/>
    <w:uiPriority w:val="32"/>
    <w:qFormat/>
    <w:rsid w:val="00937AE1"/>
    <w:rPr>
      <w:b/>
      <w:bCs/>
      <w:smallCaps/>
      <w:color w:val="0F4761" w:themeColor="accent1" w:themeShade="BF"/>
      <w:spacing w:val="5"/>
    </w:rPr>
  </w:style>
  <w:style w:type="paragraph" w:styleId="Nessunaspaziatura">
    <w:name w:val="No Spacing"/>
    <w:uiPriority w:val="1"/>
    <w:qFormat/>
    <w:rsid w:val="002B390F"/>
    <w:pPr>
      <w:autoSpaceDE w:val="0"/>
      <w:autoSpaceDN w:val="0"/>
      <w:spacing w:after="0" w:line="240" w:lineRule="auto"/>
      <w:jc w:val="both"/>
    </w:pPr>
    <w:rPr>
      <w:rFonts w:ascii="Batang" w:eastAsia="NanumGothic" w:hAnsi="Batang" w:cs="Times New Roman"/>
      <w:kern w:val="0"/>
      <w:sz w:val="20"/>
      <w:szCs w:val="20"/>
      <w:lang w:eastAsia="it-IT"/>
      <w14:ligatures w14:val="none"/>
    </w:rPr>
  </w:style>
  <w:style w:type="paragraph" w:styleId="Intestazione">
    <w:name w:val="header"/>
    <w:basedOn w:val="Normale"/>
    <w:link w:val="IntestazioneCarattere"/>
    <w:uiPriority w:val="99"/>
    <w:unhideWhenUsed/>
    <w:rsid w:val="00896DAA"/>
    <w:pPr>
      <w:tabs>
        <w:tab w:val="center" w:pos="4819"/>
        <w:tab w:val="right" w:pos="9638"/>
      </w:tabs>
    </w:pPr>
  </w:style>
  <w:style w:type="character" w:customStyle="1" w:styleId="IntestazioneCarattere">
    <w:name w:val="Intestazione Carattere"/>
    <w:basedOn w:val="Carpredefinitoparagrafo"/>
    <w:link w:val="Intestazione"/>
    <w:uiPriority w:val="99"/>
    <w:rsid w:val="00896DAA"/>
    <w:rPr>
      <w:rFonts w:ascii="Batang" w:eastAsia="NanumGothic" w:hAnsi="Batang" w:cs="Times New Roman"/>
      <w:kern w:val="0"/>
      <w:sz w:val="20"/>
      <w:szCs w:val="20"/>
      <w:lang w:eastAsia="it-IT"/>
      <w14:ligatures w14:val="none"/>
    </w:rPr>
  </w:style>
  <w:style w:type="paragraph" w:styleId="Pidipagina">
    <w:name w:val="footer"/>
    <w:basedOn w:val="Normale"/>
    <w:link w:val="PidipaginaCarattere"/>
    <w:uiPriority w:val="99"/>
    <w:unhideWhenUsed/>
    <w:rsid w:val="00896DAA"/>
    <w:pPr>
      <w:tabs>
        <w:tab w:val="center" w:pos="4819"/>
        <w:tab w:val="right" w:pos="9638"/>
      </w:tabs>
    </w:pPr>
  </w:style>
  <w:style w:type="character" w:customStyle="1" w:styleId="PidipaginaCarattere">
    <w:name w:val="Piè di pagina Carattere"/>
    <w:basedOn w:val="Carpredefinitoparagrafo"/>
    <w:link w:val="Pidipagina"/>
    <w:uiPriority w:val="99"/>
    <w:rsid w:val="00896DAA"/>
    <w:rPr>
      <w:rFonts w:ascii="Batang" w:eastAsia="NanumGothic" w:hAnsi="Batang" w:cs="Times New Roman"/>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43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2131</Words>
  <Characters>12147</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dc:creator>
  <cp:keywords/>
  <dc:description/>
  <cp:lastModifiedBy>Elena Bracchi</cp:lastModifiedBy>
  <cp:revision>4</cp:revision>
  <dcterms:created xsi:type="dcterms:W3CDTF">2024-02-19T16:21:00Z</dcterms:created>
  <dcterms:modified xsi:type="dcterms:W3CDTF">2024-02-23T14:16:00Z</dcterms:modified>
</cp:coreProperties>
</file>